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B60BE" w14:textId="398FAA96" w:rsidR="00E7431E" w:rsidRPr="00E7431E" w:rsidRDefault="00E7431E" w:rsidP="00E7431E">
      <w:pPr>
        <w:tabs>
          <w:tab w:val="right" w:pos="9639"/>
        </w:tabs>
        <w:spacing w:after="0" w:line="240" w:lineRule="auto"/>
        <w:rPr>
          <w:rFonts w:ascii="Arial" w:hAnsi="Arial" w:cs="Times New Roman"/>
          <w:b/>
          <w:noProof/>
          <w:sz w:val="24"/>
          <w:szCs w:val="20"/>
          <w:lang w:val="en-GB"/>
        </w:rPr>
      </w:pPr>
      <w:r w:rsidRPr="00E7431E">
        <w:rPr>
          <w:rFonts w:ascii="Arial" w:hAnsi="Arial" w:cs="Times New Roman"/>
          <w:b/>
          <w:noProof/>
          <w:sz w:val="24"/>
          <w:szCs w:val="20"/>
          <w:lang w:val="en-GB"/>
        </w:rPr>
        <w:t>3GPP TSG-RAN WG4 Meeting #10</w:t>
      </w:r>
      <w:r w:rsidR="00CA5D22">
        <w:rPr>
          <w:rFonts w:ascii="Arial" w:hAnsi="Arial" w:cs="Times New Roman"/>
          <w:b/>
          <w:noProof/>
          <w:sz w:val="24"/>
          <w:szCs w:val="20"/>
          <w:lang w:val="en-GB"/>
        </w:rPr>
        <w:t>6</w:t>
      </w:r>
      <w:r w:rsidR="00131339">
        <w:rPr>
          <w:rFonts w:ascii="Arial" w:hAnsi="Arial" w:cs="Times New Roman"/>
          <w:b/>
          <w:noProof/>
          <w:sz w:val="24"/>
          <w:szCs w:val="20"/>
          <w:lang w:val="en-GB"/>
        </w:rPr>
        <w:t>bis-e</w:t>
      </w:r>
      <w:r w:rsidRPr="00E7431E">
        <w:rPr>
          <w:rFonts w:ascii="Arial" w:hAnsi="Arial" w:cs="Times New Roman"/>
          <w:b/>
          <w:noProof/>
          <w:sz w:val="24"/>
          <w:szCs w:val="20"/>
          <w:lang w:val="en-GB"/>
        </w:rPr>
        <w:tab/>
        <w:t>R4</w:t>
      </w:r>
      <w:r w:rsidR="00D86225" w:rsidRPr="00D86225">
        <w:rPr>
          <w:rFonts w:ascii="Arial" w:hAnsi="Arial" w:cs="Times New Roman"/>
          <w:b/>
          <w:noProof/>
          <w:sz w:val="24"/>
          <w:szCs w:val="20"/>
          <w:lang w:val="en-GB" w:eastAsia="zh-CN"/>
        </w:rPr>
        <w:t>-</w:t>
      </w:r>
      <w:r w:rsidR="00307309" w:rsidRPr="00D86225">
        <w:rPr>
          <w:rFonts w:ascii="Arial" w:hAnsi="Arial" w:cs="Times New Roman"/>
          <w:b/>
          <w:noProof/>
          <w:sz w:val="24"/>
          <w:szCs w:val="20"/>
          <w:lang w:val="en-GB" w:eastAsia="zh-CN"/>
        </w:rPr>
        <w:t>23</w:t>
      </w:r>
      <w:r w:rsidR="00307309">
        <w:rPr>
          <w:rFonts w:ascii="Arial" w:hAnsi="Arial" w:cs="Times New Roman"/>
          <w:b/>
          <w:noProof/>
          <w:sz w:val="24"/>
          <w:szCs w:val="20"/>
          <w:lang w:val="en-GB" w:eastAsia="zh-CN"/>
        </w:rPr>
        <w:t>04181</w:t>
      </w:r>
    </w:p>
    <w:p w14:paraId="2B377475" w14:textId="7F1DFAD5" w:rsidR="007E1D16" w:rsidRPr="00071EE1" w:rsidRDefault="00131339" w:rsidP="00E7431E">
      <w:pPr>
        <w:tabs>
          <w:tab w:val="right" w:pos="9639"/>
        </w:tabs>
        <w:spacing w:after="120" w:line="240" w:lineRule="auto"/>
        <w:rPr>
          <w:rFonts w:ascii="Arial" w:hAnsi="Arial" w:cs="Times New Roman"/>
          <w:b/>
          <w:bCs/>
          <w:sz w:val="24"/>
          <w:szCs w:val="20"/>
          <w:lang w:eastAsia="ja-JP"/>
        </w:rPr>
      </w:pPr>
      <w:r>
        <w:rPr>
          <w:rFonts w:ascii="Arial" w:hAnsi="Arial" w:cs="Arial"/>
          <w:b/>
          <w:sz w:val="24"/>
          <w:szCs w:val="24"/>
          <w:lang w:val="en-GB"/>
        </w:rPr>
        <w:t>E-meetings</w:t>
      </w:r>
      <w:r w:rsidR="00E7431E" w:rsidRPr="00E7431E">
        <w:rPr>
          <w:rFonts w:ascii="Arial" w:hAnsi="Arial" w:cs="Arial"/>
          <w:b/>
          <w:sz w:val="24"/>
          <w:szCs w:val="24"/>
          <w:lang w:val="en-GB"/>
        </w:rPr>
        <w:t>,</w:t>
      </w:r>
      <w:r w:rsidR="00CA5D22">
        <w:rPr>
          <w:rFonts w:ascii="Arial" w:hAnsi="Arial" w:cs="Arial"/>
          <w:b/>
          <w:sz w:val="24"/>
          <w:szCs w:val="24"/>
          <w:lang w:val="en-GB"/>
        </w:rPr>
        <w:t xml:space="preserve"> </w:t>
      </w:r>
      <w:r>
        <w:rPr>
          <w:rFonts w:ascii="Arial" w:hAnsi="Arial" w:cs="Arial"/>
          <w:b/>
          <w:sz w:val="24"/>
          <w:szCs w:val="24"/>
          <w:lang w:val="en-GB"/>
        </w:rPr>
        <w:t>April</w:t>
      </w:r>
      <w:r w:rsidR="00CA5D22">
        <w:rPr>
          <w:rFonts w:ascii="Arial" w:hAnsi="Arial" w:cs="Arial"/>
          <w:b/>
          <w:sz w:val="24"/>
          <w:szCs w:val="24"/>
          <w:lang w:val="en-GB"/>
        </w:rPr>
        <w:t xml:space="preserve"> </w:t>
      </w:r>
      <w:r>
        <w:rPr>
          <w:rFonts w:ascii="Arial" w:hAnsi="Arial" w:cs="Arial"/>
          <w:b/>
          <w:sz w:val="24"/>
          <w:szCs w:val="24"/>
          <w:lang w:val="en-GB"/>
        </w:rPr>
        <w:t>1</w:t>
      </w:r>
      <w:r w:rsidR="00CA5D22">
        <w:rPr>
          <w:rFonts w:ascii="Arial" w:hAnsi="Arial" w:cs="Arial"/>
          <w:b/>
          <w:sz w:val="24"/>
          <w:szCs w:val="24"/>
          <w:lang w:val="en-GB"/>
        </w:rPr>
        <w:t>7</w:t>
      </w:r>
      <w:r w:rsidR="00E7431E" w:rsidRPr="00E7431E">
        <w:rPr>
          <w:rFonts w:ascii="Arial" w:hAnsi="Arial" w:cs="Arial"/>
          <w:b/>
          <w:sz w:val="24"/>
          <w:szCs w:val="24"/>
          <w:lang w:val="en-GB"/>
        </w:rPr>
        <w:t xml:space="preserve"> – </w:t>
      </w:r>
      <w:r>
        <w:rPr>
          <w:rFonts w:ascii="Arial" w:hAnsi="Arial" w:cs="Arial"/>
          <w:b/>
          <w:sz w:val="24"/>
          <w:szCs w:val="24"/>
          <w:lang w:val="en-GB"/>
        </w:rPr>
        <w:t>26</w:t>
      </w:r>
      <w:r w:rsidR="00E7431E" w:rsidRPr="00E7431E">
        <w:rPr>
          <w:rFonts w:ascii="Arial" w:hAnsi="Arial" w:cs="Arial"/>
          <w:b/>
          <w:sz w:val="24"/>
          <w:szCs w:val="24"/>
          <w:lang w:val="en-GB"/>
        </w:rPr>
        <w:t>, 202</w:t>
      </w:r>
      <w:r w:rsidR="00CA5D22">
        <w:rPr>
          <w:rFonts w:ascii="Arial" w:hAnsi="Arial" w:cs="Arial"/>
          <w:b/>
          <w:sz w:val="24"/>
          <w:szCs w:val="24"/>
          <w:lang w:val="en-GB" w:eastAsia="zh-CN"/>
        </w:rPr>
        <w:t>3</w:t>
      </w:r>
    </w:p>
    <w:p w14:paraId="7E9A358D" w14:textId="77777777" w:rsidR="00841BCD" w:rsidRPr="00F76141" w:rsidRDefault="00841BCD" w:rsidP="00E7431E">
      <w:pPr>
        <w:tabs>
          <w:tab w:val="left" w:pos="1985"/>
        </w:tabs>
        <w:spacing w:before="240"/>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14AB739B"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131339">
        <w:rPr>
          <w:rFonts w:ascii="Arial" w:eastAsia="Calibri" w:hAnsi="Arial" w:cs="Arial"/>
          <w:b/>
          <w:bCs/>
          <w:sz w:val="24"/>
          <w:lang w:val="en-GB"/>
        </w:rPr>
        <w:t>SSB-less operation</w:t>
      </w:r>
      <w:r w:rsidR="00131339" w:rsidRPr="00131339">
        <w:rPr>
          <w:rFonts w:ascii="Arial" w:eastAsia="Calibri" w:hAnsi="Arial" w:cs="Arial"/>
          <w:b/>
          <w:bCs/>
          <w:sz w:val="24"/>
          <w:lang w:val="en-GB"/>
        </w:rPr>
        <w:t xml:space="preserve"> for </w:t>
      </w:r>
      <w:r w:rsidR="00131339">
        <w:rPr>
          <w:rFonts w:ascii="Arial" w:eastAsia="Calibri" w:hAnsi="Arial" w:cs="Arial"/>
          <w:b/>
          <w:bCs/>
          <w:sz w:val="24"/>
          <w:lang w:val="en-GB"/>
        </w:rPr>
        <w:t xml:space="preserve">FR1 </w:t>
      </w:r>
      <w:r w:rsidR="00131339" w:rsidRPr="00131339">
        <w:rPr>
          <w:rFonts w:ascii="Arial" w:eastAsia="Calibri" w:hAnsi="Arial" w:cs="Arial"/>
          <w:b/>
          <w:bCs/>
          <w:sz w:val="24"/>
          <w:lang w:val="en-GB"/>
        </w:rPr>
        <w:t xml:space="preserve">inter-band </w:t>
      </w:r>
      <w:r w:rsidR="00131339">
        <w:rPr>
          <w:rFonts w:ascii="Arial" w:eastAsia="Calibri" w:hAnsi="Arial" w:cs="Arial"/>
          <w:b/>
          <w:bCs/>
          <w:sz w:val="24"/>
          <w:lang w:val="en-GB"/>
        </w:rPr>
        <w:t xml:space="preserve">co-located </w:t>
      </w:r>
      <w:r w:rsidR="00131339" w:rsidRPr="00131339">
        <w:rPr>
          <w:rFonts w:ascii="Arial" w:eastAsia="Calibri" w:hAnsi="Arial" w:cs="Arial"/>
          <w:b/>
          <w:bCs/>
          <w:sz w:val="24"/>
          <w:lang w:val="en-GB"/>
        </w:rPr>
        <w:t>CA</w:t>
      </w:r>
    </w:p>
    <w:p w14:paraId="53921647" w14:textId="2D00B017"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131339">
        <w:rPr>
          <w:rFonts w:ascii="Arial" w:eastAsia="MS Mincho" w:hAnsi="Arial" w:cs="Arial"/>
          <w:b/>
          <w:bCs/>
          <w:sz w:val="24"/>
          <w:szCs w:val="20"/>
          <w:lang w:val="en-GB"/>
        </w:rPr>
        <w:t>5.3</w:t>
      </w:r>
      <w:r w:rsidR="002F5E77">
        <w:rPr>
          <w:rFonts w:ascii="Arial" w:eastAsia="MS Mincho" w:hAnsi="Arial" w:cs="Arial"/>
          <w:b/>
          <w:bCs/>
          <w:sz w:val="24"/>
          <w:szCs w:val="20"/>
          <w:lang w:val="en-GB"/>
        </w:rPr>
        <w:t>5</w:t>
      </w:r>
      <w:r w:rsidR="00131339">
        <w:rPr>
          <w:rFonts w:ascii="Arial" w:eastAsia="MS Mincho" w:hAnsi="Arial" w:cs="Arial"/>
          <w:b/>
          <w:bCs/>
          <w:sz w:val="24"/>
          <w:szCs w:val="20"/>
          <w:lang w:val="en-GB"/>
        </w:rPr>
        <w:t>.3</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48E9F5B5" w14:textId="5AEB5105" w:rsidR="00C67A5F" w:rsidRDefault="0035757B" w:rsidP="0035757B">
      <w:pPr>
        <w:spacing w:before="120" w:after="120" w:line="256" w:lineRule="auto"/>
        <w:jc w:val="both"/>
        <w:rPr>
          <w:rFonts w:cs="Times New Roman"/>
          <w:szCs w:val="20"/>
          <w:lang w:val="en-GB"/>
        </w:rPr>
      </w:pPr>
      <w:r>
        <w:rPr>
          <w:lang w:eastAsia="zh-CN"/>
        </w:rPr>
        <w:t xml:space="preserve">At </w:t>
      </w:r>
      <w:r w:rsidR="00507CF2">
        <w:rPr>
          <w:lang w:eastAsia="zh-CN"/>
        </w:rPr>
        <w:t>RAN#</w:t>
      </w:r>
      <w:r w:rsidR="00C67A5F">
        <w:rPr>
          <w:lang w:eastAsia="zh-CN"/>
        </w:rPr>
        <w:t>98</w:t>
      </w:r>
      <w:r w:rsidR="00507CF2">
        <w:rPr>
          <w:lang w:eastAsia="zh-CN"/>
        </w:rPr>
        <w:t xml:space="preserve"> meeting,</w:t>
      </w:r>
      <w:r w:rsidR="00C67A5F">
        <w:rPr>
          <w:lang w:eastAsia="zh-CN"/>
        </w:rPr>
        <w:t xml:space="preserve"> the work item</w:t>
      </w:r>
      <w:r w:rsidR="00140C59">
        <w:rPr>
          <w:lang w:eastAsia="zh-CN"/>
        </w:rPr>
        <w:t xml:space="preserve"> </w:t>
      </w:r>
      <w:r w:rsidR="00C67A5F" w:rsidRPr="00C67A5F">
        <w:rPr>
          <w:lang w:eastAsia="zh-CN"/>
        </w:rPr>
        <w:t>Network energy savings for NR</w:t>
      </w:r>
      <w:r w:rsidR="00C67A5F">
        <w:rPr>
          <w:lang w:eastAsia="zh-CN"/>
        </w:rPr>
        <w:t xml:space="preserve"> was approved to study the selected </w:t>
      </w:r>
      <w:r w:rsidR="00C67A5F">
        <w:rPr>
          <w:rFonts w:cs="Times New Roman"/>
          <w:szCs w:val="20"/>
          <w:lang w:val="en-GB"/>
        </w:rPr>
        <w:t>network energy saving techniques in various domains [1]. One of the objectives is</w:t>
      </w:r>
      <w:r w:rsidR="00764274">
        <w:rPr>
          <w:rFonts w:cs="Times New Roman"/>
          <w:szCs w:val="20"/>
          <w:lang w:val="en-GB"/>
        </w:rPr>
        <w:t xml:space="preserve"> to</w:t>
      </w:r>
      <w:r w:rsidR="00C67A5F">
        <w:rPr>
          <w:rFonts w:cs="Times New Roman"/>
          <w:szCs w:val="20"/>
          <w:lang w:val="en-GB"/>
        </w:rPr>
        <w:t xml:space="preserve"> specify SSB-less SCell operation for </w:t>
      </w:r>
      <w:r w:rsidR="00C67A5F" w:rsidRPr="00C67A5F">
        <w:rPr>
          <w:rFonts w:cs="Times New Roman"/>
          <w:szCs w:val="20"/>
          <w:lang w:val="en-GB"/>
        </w:rPr>
        <w:t>inter-band CA for FR1 and co-located cells</w:t>
      </w:r>
      <w:r w:rsidR="00C67A5F">
        <w:rPr>
          <w:rFonts w:cs="Times New Roman"/>
          <w:szCs w:val="20"/>
          <w:lang w:val="en-GB"/>
        </w:rPr>
        <w:t xml:space="preserve"> which is led by RAN4. In this paper, we</w:t>
      </w:r>
      <w:r w:rsidR="00A1494F">
        <w:rPr>
          <w:rFonts w:cs="Times New Roman"/>
          <w:szCs w:val="20"/>
          <w:lang w:val="en-GB"/>
        </w:rPr>
        <w:t xml:space="preserve"> are discussing</w:t>
      </w:r>
      <w:r w:rsidR="00764274">
        <w:rPr>
          <w:rFonts w:cs="Times New Roman"/>
          <w:szCs w:val="20"/>
          <w:lang w:val="en-GB"/>
        </w:rPr>
        <w:t xml:space="preserve"> the implication of</w:t>
      </w:r>
      <w:r w:rsidR="00C67A5F">
        <w:rPr>
          <w:rFonts w:cs="Times New Roman"/>
          <w:szCs w:val="20"/>
          <w:lang w:val="en-GB"/>
        </w:rPr>
        <w:t xml:space="preserve"> SSB-less scenarios and </w:t>
      </w:r>
      <w:r w:rsidR="00764274">
        <w:rPr>
          <w:rFonts w:cs="Times New Roman"/>
          <w:szCs w:val="20"/>
          <w:lang w:val="en-GB"/>
        </w:rPr>
        <w:t>propos</w:t>
      </w:r>
      <w:r w:rsidR="00A1494F">
        <w:rPr>
          <w:rFonts w:cs="Times New Roman"/>
          <w:szCs w:val="20"/>
          <w:lang w:val="en-GB"/>
        </w:rPr>
        <w:t>ing how to move forward on the feasibility study</w:t>
      </w:r>
      <w:r w:rsidR="00764274">
        <w:rPr>
          <w:rFonts w:cs="Times New Roman"/>
          <w:szCs w:val="20"/>
          <w:lang w:val="en-GB"/>
        </w:rPr>
        <w:t xml:space="preserve">. </w:t>
      </w:r>
    </w:p>
    <w:p w14:paraId="1D7275C9" w14:textId="72FFF74B" w:rsidR="00C21E84" w:rsidRDefault="00C21E84" w:rsidP="00C21E84">
      <w:pPr>
        <w:pStyle w:val="RAN4H1"/>
        <w:rPr>
          <w:rStyle w:val="RAN4H1Char"/>
        </w:rPr>
      </w:pPr>
      <w:r w:rsidRPr="00C21E84">
        <w:rPr>
          <w:rStyle w:val="RAN4H1Char"/>
        </w:rPr>
        <w:t>General</w:t>
      </w:r>
    </w:p>
    <w:p w14:paraId="01347FA7" w14:textId="523679D1" w:rsidR="00C21E84" w:rsidRDefault="00C21E84" w:rsidP="00C21E84">
      <w:pPr>
        <w:rPr>
          <w:lang w:val="en-GB" w:eastAsia="zh-CN"/>
        </w:rPr>
      </w:pPr>
      <w:r>
        <w:rPr>
          <w:lang w:val="en-GB"/>
        </w:rPr>
        <w:t xml:space="preserve">According to the WID, </w:t>
      </w:r>
      <w:r w:rsidR="00626825">
        <w:rPr>
          <w:lang w:val="en-GB"/>
        </w:rPr>
        <w:t xml:space="preserve">a list of </w:t>
      </w:r>
      <w:r w:rsidR="000B792E">
        <w:rPr>
          <w:lang w:val="en-GB" w:eastAsia="zh-CN"/>
        </w:rPr>
        <w:t xml:space="preserve">network energy saving </w:t>
      </w:r>
      <w:r w:rsidR="00E5079B">
        <w:rPr>
          <w:lang w:val="en-GB" w:eastAsia="zh-CN"/>
        </w:rPr>
        <w:t xml:space="preserve">features </w:t>
      </w:r>
      <w:r w:rsidR="004C0E7C">
        <w:rPr>
          <w:lang w:val="en-GB" w:eastAsia="zh-CN"/>
        </w:rPr>
        <w:t xml:space="preserve">will be discussed in RAN1, RAN2 and RAN4. </w:t>
      </w:r>
      <w:r w:rsidR="00A500AA">
        <w:rPr>
          <w:lang w:val="en-GB" w:eastAsia="zh-CN"/>
        </w:rPr>
        <w:t>Even on</w:t>
      </w:r>
      <w:r w:rsidR="00025A27">
        <w:rPr>
          <w:lang w:val="en-GB" w:eastAsia="zh-CN"/>
        </w:rPr>
        <w:t xml:space="preserve"> the topics led by RAN1 and RAN2,</w:t>
      </w:r>
      <w:r w:rsidR="00A500AA">
        <w:rPr>
          <w:lang w:val="en-GB" w:eastAsia="zh-CN"/>
        </w:rPr>
        <w:t xml:space="preserve"> the corresponding RRM/RF </w:t>
      </w:r>
      <w:r w:rsidR="00F00BB3">
        <w:rPr>
          <w:lang w:val="en-GB" w:eastAsia="zh-CN"/>
        </w:rPr>
        <w:t xml:space="preserve">core </w:t>
      </w:r>
      <w:r w:rsidR="00A500AA">
        <w:rPr>
          <w:lang w:val="en-GB" w:eastAsia="zh-CN"/>
        </w:rPr>
        <w:t xml:space="preserve">requirements need to be specified in RAN4. </w:t>
      </w:r>
    </w:p>
    <w:p w14:paraId="6C924EF8" w14:textId="77777777" w:rsidR="00504115" w:rsidRPr="00951582" w:rsidRDefault="00504115" w:rsidP="00504115">
      <w:pPr>
        <w:pStyle w:val="Heading3"/>
        <w:rPr>
          <w:i/>
          <w:iCs/>
          <w:color w:val="0000FF"/>
        </w:rPr>
      </w:pPr>
      <w:r w:rsidRPr="00951582">
        <w:rPr>
          <w:i/>
          <w:iCs/>
          <w:color w:val="0000FF"/>
        </w:rPr>
        <w:t>4.1</w:t>
      </w:r>
      <w:r w:rsidRPr="00951582">
        <w:rPr>
          <w:i/>
          <w:iCs/>
          <w:color w:val="0000FF"/>
        </w:rPr>
        <w:tab/>
        <w:t>Objective of SI or Core part WI or Testing part WI</w:t>
      </w:r>
    </w:p>
    <w:p w14:paraId="43EC738F" w14:textId="77777777" w:rsidR="00504115" w:rsidRPr="00951582" w:rsidRDefault="00504115" w:rsidP="00504115">
      <w:pPr>
        <w:spacing w:after="0"/>
        <w:rPr>
          <w:bCs/>
          <w:i/>
          <w:iCs/>
        </w:rPr>
      </w:pPr>
      <w:r w:rsidRPr="00951582">
        <w:rPr>
          <w:bCs/>
          <w:i/>
          <w:iCs/>
        </w:rPr>
        <w:t>The objectives of the work item are the following:</w:t>
      </w:r>
    </w:p>
    <w:p w14:paraId="611A0B57" w14:textId="77777777" w:rsidR="00504115" w:rsidRPr="00951582" w:rsidRDefault="00504115" w:rsidP="00504115">
      <w:pPr>
        <w:spacing w:after="0"/>
        <w:rPr>
          <w:bCs/>
          <w:i/>
          <w:iCs/>
        </w:rPr>
      </w:pPr>
    </w:p>
    <w:p w14:paraId="3F31F301" w14:textId="77777777" w:rsidR="00504115" w:rsidRPr="00951582" w:rsidRDefault="00504115" w:rsidP="00610C09">
      <w:pPr>
        <w:pStyle w:val="ListParagraph"/>
        <w:numPr>
          <w:ilvl w:val="0"/>
          <w:numId w:val="7"/>
        </w:numPr>
        <w:spacing w:after="0"/>
        <w:rPr>
          <w:bCs/>
          <w:i/>
          <w:iCs/>
        </w:rPr>
      </w:pPr>
      <w:r w:rsidRPr="00951582">
        <w:rPr>
          <w:bCs/>
          <w:i/>
          <w:iCs/>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7A444480" w14:textId="77777777" w:rsidR="00504115" w:rsidRPr="00951582" w:rsidRDefault="00504115" w:rsidP="00504115">
      <w:pPr>
        <w:spacing w:after="0"/>
        <w:ind w:left="620"/>
        <w:rPr>
          <w:bCs/>
          <w:i/>
          <w:iCs/>
        </w:rPr>
      </w:pPr>
    </w:p>
    <w:p w14:paraId="2804EC38" w14:textId="77777777" w:rsidR="00504115" w:rsidRPr="00951582" w:rsidRDefault="00504115" w:rsidP="00610C09">
      <w:pPr>
        <w:pStyle w:val="ListParagraph"/>
        <w:numPr>
          <w:ilvl w:val="0"/>
          <w:numId w:val="7"/>
        </w:numPr>
        <w:spacing w:after="0"/>
        <w:rPr>
          <w:bCs/>
          <w:i/>
          <w:iCs/>
        </w:rPr>
      </w:pPr>
      <w:r w:rsidRPr="00951582">
        <w:rPr>
          <w:bCs/>
          <w:i/>
          <w:iCs/>
        </w:rPr>
        <w:t>Specify enhancement on cell DTX/DRX mechanism including the alignment of cell DTX/DRX and UE DRX in RRC_CONNECTED mode, and inter-node information exchange on cell DTX/DRX [RAN2, RAN1, RAN3]</w:t>
      </w:r>
    </w:p>
    <w:p w14:paraId="5FE6F4C9" w14:textId="77777777" w:rsidR="00504115" w:rsidRPr="00951582" w:rsidRDefault="00504115" w:rsidP="000B5B59">
      <w:pPr>
        <w:numPr>
          <w:ilvl w:val="0"/>
          <w:numId w:val="10"/>
        </w:numPr>
        <w:overflowPunct w:val="0"/>
        <w:autoSpaceDE w:val="0"/>
        <w:autoSpaceDN w:val="0"/>
        <w:adjustRightInd w:val="0"/>
        <w:spacing w:beforeLines="50" w:before="120" w:afterLines="50" w:after="120" w:line="240" w:lineRule="auto"/>
        <w:jc w:val="both"/>
        <w:rPr>
          <w:bCs/>
          <w:i/>
          <w:iCs/>
          <w:lang w:eastAsia="zh-CN"/>
        </w:rPr>
      </w:pPr>
      <w:r w:rsidRPr="00951582">
        <w:rPr>
          <w:bCs/>
          <w:i/>
          <w:iCs/>
          <w:lang w:eastAsia="zh-CN"/>
        </w:rPr>
        <w:t>Note: No change for SSB transmission due to cell DTX/DRX.</w:t>
      </w:r>
    </w:p>
    <w:p w14:paraId="3A49B80F" w14:textId="77777777" w:rsidR="00504115" w:rsidRPr="00951582" w:rsidRDefault="00504115" w:rsidP="000B5B59">
      <w:pPr>
        <w:numPr>
          <w:ilvl w:val="0"/>
          <w:numId w:val="10"/>
        </w:numPr>
        <w:overflowPunct w:val="0"/>
        <w:autoSpaceDE w:val="0"/>
        <w:autoSpaceDN w:val="0"/>
        <w:adjustRightInd w:val="0"/>
        <w:spacing w:beforeLines="50" w:before="120" w:afterLines="50" w:after="120" w:line="240" w:lineRule="auto"/>
        <w:jc w:val="both"/>
        <w:rPr>
          <w:bCs/>
          <w:i/>
          <w:iCs/>
          <w:lang w:eastAsia="zh-CN"/>
        </w:rPr>
      </w:pPr>
      <w:r w:rsidRPr="00951582">
        <w:rPr>
          <w:bCs/>
          <w:i/>
          <w:iCs/>
          <w:lang w:eastAsia="zh-CN"/>
        </w:rPr>
        <w:t>Note: The impact to IDLE/INACTIVE UEs due to the above enhancement should be avoided.</w:t>
      </w:r>
    </w:p>
    <w:p w14:paraId="3926E6A6" w14:textId="77777777" w:rsidR="00504115" w:rsidRPr="00951582" w:rsidRDefault="00504115" w:rsidP="00610C09">
      <w:pPr>
        <w:pStyle w:val="ListParagraph"/>
        <w:numPr>
          <w:ilvl w:val="0"/>
          <w:numId w:val="7"/>
        </w:numPr>
        <w:spacing w:after="0"/>
        <w:rPr>
          <w:bCs/>
          <w:i/>
          <w:iCs/>
          <w:lang w:val="en-GB" w:eastAsia="en-GB"/>
        </w:rPr>
      </w:pPr>
      <w:r w:rsidRPr="00951582">
        <w:rPr>
          <w:bCs/>
          <w:i/>
          <w:iCs/>
        </w:rPr>
        <w:t>Specify the following techniques in spatial and power domains</w:t>
      </w:r>
    </w:p>
    <w:p w14:paraId="246B47EC" w14:textId="77777777" w:rsidR="00504115" w:rsidRPr="00951582" w:rsidRDefault="00504115" w:rsidP="000B5B59">
      <w:pPr>
        <w:numPr>
          <w:ilvl w:val="0"/>
          <w:numId w:val="10"/>
        </w:numPr>
        <w:overflowPunct w:val="0"/>
        <w:autoSpaceDE w:val="0"/>
        <w:autoSpaceDN w:val="0"/>
        <w:adjustRightInd w:val="0"/>
        <w:spacing w:beforeLines="50" w:before="120" w:afterLines="50" w:after="120" w:line="240" w:lineRule="auto"/>
        <w:jc w:val="both"/>
        <w:rPr>
          <w:bCs/>
          <w:i/>
          <w:iCs/>
          <w:lang w:eastAsia="zh-CN"/>
        </w:rPr>
      </w:pPr>
      <w:r w:rsidRPr="00951582">
        <w:rPr>
          <w:bCs/>
          <w:i/>
          <w:iCs/>
          <w:lang w:eastAsia="zh-CN"/>
        </w:rPr>
        <w:t>Specify necessary enhancements on CSI and beam management related procedures including measurement and report, and signaling to enable efficient adaptation of spatial elements (e.g. antenna ports, active transceiver chains) [RAN1, RAN2]</w:t>
      </w:r>
    </w:p>
    <w:p w14:paraId="42B2E580" w14:textId="77777777" w:rsidR="00504115" w:rsidRPr="00951582" w:rsidRDefault="00504115" w:rsidP="000B5B59">
      <w:pPr>
        <w:numPr>
          <w:ilvl w:val="0"/>
          <w:numId w:val="10"/>
        </w:numPr>
        <w:overflowPunct w:val="0"/>
        <w:autoSpaceDE w:val="0"/>
        <w:autoSpaceDN w:val="0"/>
        <w:adjustRightInd w:val="0"/>
        <w:spacing w:beforeLines="50" w:before="120" w:afterLines="50" w:after="120" w:line="240" w:lineRule="auto"/>
        <w:jc w:val="both"/>
        <w:rPr>
          <w:bCs/>
          <w:i/>
          <w:iCs/>
          <w:lang w:eastAsia="zh-CN"/>
        </w:rPr>
      </w:pPr>
      <w:r w:rsidRPr="00951582">
        <w:rPr>
          <w:bCs/>
          <w:i/>
          <w:iCs/>
          <w:lang w:eastAsia="zh-CN"/>
        </w:rPr>
        <w:t>Specify necessary enhancements on CSI related procedures including measurement and report, and signaling to enable efficient adaptation of power offset values between PDSCH and CSI-RS [RAN1, RAN2]</w:t>
      </w:r>
    </w:p>
    <w:p w14:paraId="641B4540" w14:textId="77777777" w:rsidR="00504115" w:rsidRPr="00951582" w:rsidRDefault="00504115" w:rsidP="000B5B59">
      <w:pPr>
        <w:numPr>
          <w:ilvl w:val="0"/>
          <w:numId w:val="10"/>
        </w:numPr>
        <w:overflowPunct w:val="0"/>
        <w:autoSpaceDE w:val="0"/>
        <w:autoSpaceDN w:val="0"/>
        <w:adjustRightInd w:val="0"/>
        <w:spacing w:beforeLines="50" w:before="120" w:afterLines="50" w:after="120" w:line="240" w:lineRule="auto"/>
        <w:jc w:val="both"/>
        <w:rPr>
          <w:bCs/>
          <w:i/>
          <w:iCs/>
          <w:lang w:eastAsia="zh-CN"/>
        </w:rPr>
      </w:pPr>
      <w:r w:rsidRPr="00951582">
        <w:rPr>
          <w:bCs/>
          <w:i/>
          <w:iCs/>
          <w:lang w:eastAsia="zh-CN"/>
        </w:rPr>
        <w:t>Note: Above objectives are only for UE specific channels/signals</w:t>
      </w:r>
    </w:p>
    <w:p w14:paraId="053C9BB8" w14:textId="77777777" w:rsidR="00504115" w:rsidRPr="00951582" w:rsidRDefault="00504115" w:rsidP="000B5B59">
      <w:pPr>
        <w:numPr>
          <w:ilvl w:val="0"/>
          <w:numId w:val="10"/>
        </w:numPr>
        <w:overflowPunct w:val="0"/>
        <w:autoSpaceDE w:val="0"/>
        <w:autoSpaceDN w:val="0"/>
        <w:adjustRightInd w:val="0"/>
        <w:spacing w:beforeLines="50" w:before="120" w:afterLines="50" w:after="120" w:line="240" w:lineRule="auto"/>
        <w:jc w:val="both"/>
        <w:rPr>
          <w:bCs/>
          <w:i/>
          <w:iCs/>
          <w:lang w:eastAsia="zh-CN"/>
        </w:rPr>
      </w:pPr>
      <w:r w:rsidRPr="00951582">
        <w:rPr>
          <w:bCs/>
          <w:i/>
          <w:iCs/>
          <w:lang w:eastAsia="zh-CN"/>
        </w:rPr>
        <w:t>Note: Legacy UE CSI/CSI-RS capabilities applies when considering total number of CSI reports and requirements</w:t>
      </w:r>
    </w:p>
    <w:p w14:paraId="012E91CD" w14:textId="77777777" w:rsidR="00504115" w:rsidRPr="00951582" w:rsidRDefault="00504115" w:rsidP="00504115">
      <w:pPr>
        <w:pStyle w:val="BodyText"/>
        <w:widowControl/>
        <w:autoSpaceDE/>
        <w:adjustRightInd/>
        <w:spacing w:after="0"/>
        <w:ind w:left="1049"/>
        <w:jc w:val="both"/>
        <w:rPr>
          <w:rFonts w:ascii="Times" w:hAnsi="Times" w:cs="Times"/>
          <w:bCs/>
          <w:iCs/>
          <w:szCs w:val="22"/>
          <w:lang w:eastAsia="zh-CN"/>
        </w:rPr>
      </w:pPr>
    </w:p>
    <w:p w14:paraId="729C2289" w14:textId="77777777" w:rsidR="00504115" w:rsidRPr="00951582" w:rsidRDefault="00504115" w:rsidP="00610C09">
      <w:pPr>
        <w:pStyle w:val="ListParagraph"/>
        <w:numPr>
          <w:ilvl w:val="0"/>
          <w:numId w:val="7"/>
        </w:numPr>
        <w:spacing w:after="0"/>
        <w:rPr>
          <w:rFonts w:cs="Times New Roman"/>
          <w:bCs/>
          <w:i/>
          <w:iCs/>
          <w:szCs w:val="20"/>
          <w:lang w:eastAsia="en-GB"/>
        </w:rPr>
      </w:pPr>
      <w:r w:rsidRPr="00951582">
        <w:rPr>
          <w:bCs/>
          <w:i/>
          <w:iCs/>
        </w:rPr>
        <w:t xml:space="preserve">Specify mechanism(s) to prevent legacy UEs camping on cells adopting the Rel-18 NES techniques, if necessary [RAN2] </w:t>
      </w:r>
    </w:p>
    <w:p w14:paraId="6AE5E365" w14:textId="77777777" w:rsidR="00504115" w:rsidRPr="00951582" w:rsidRDefault="00504115" w:rsidP="00504115">
      <w:pPr>
        <w:spacing w:after="0"/>
        <w:ind w:left="620"/>
        <w:rPr>
          <w:bCs/>
          <w:i/>
          <w:iCs/>
        </w:rPr>
      </w:pPr>
    </w:p>
    <w:p w14:paraId="10518837" w14:textId="77777777" w:rsidR="00504115" w:rsidRPr="00951582" w:rsidRDefault="00504115" w:rsidP="00610C09">
      <w:pPr>
        <w:pStyle w:val="ListParagraph"/>
        <w:numPr>
          <w:ilvl w:val="0"/>
          <w:numId w:val="7"/>
        </w:numPr>
        <w:spacing w:after="0"/>
        <w:rPr>
          <w:bCs/>
          <w:i/>
          <w:iCs/>
        </w:rPr>
      </w:pPr>
      <w:r w:rsidRPr="00951582">
        <w:rPr>
          <w:bCs/>
          <w:i/>
          <w:iCs/>
        </w:rPr>
        <w:t>Specify CHO procedure enhancement(s) in case source/target cell is in NES mode [RAN2]</w:t>
      </w:r>
    </w:p>
    <w:p w14:paraId="22E35676" w14:textId="77777777" w:rsidR="00504115" w:rsidRPr="00951582" w:rsidRDefault="00504115" w:rsidP="00504115">
      <w:pPr>
        <w:spacing w:after="0"/>
        <w:ind w:left="620"/>
        <w:rPr>
          <w:bCs/>
          <w:i/>
          <w:iCs/>
        </w:rPr>
      </w:pPr>
    </w:p>
    <w:p w14:paraId="0678B45A" w14:textId="77777777" w:rsidR="00504115" w:rsidRPr="00951582" w:rsidRDefault="00504115" w:rsidP="00610C09">
      <w:pPr>
        <w:pStyle w:val="ListParagraph"/>
        <w:numPr>
          <w:ilvl w:val="0"/>
          <w:numId w:val="7"/>
        </w:numPr>
        <w:spacing w:after="0"/>
        <w:rPr>
          <w:bCs/>
          <w:i/>
          <w:iCs/>
          <w:lang w:val="en-GB"/>
        </w:rPr>
      </w:pPr>
      <w:r w:rsidRPr="00951582">
        <w:rPr>
          <w:bCs/>
          <w:i/>
          <w:iCs/>
        </w:rPr>
        <w:t>Specify inter-node beam activation and enhancements on restricting paging in a limited area [RAN3].</w:t>
      </w:r>
    </w:p>
    <w:p w14:paraId="5FAB9F1C" w14:textId="77777777" w:rsidR="00504115" w:rsidRPr="00951582" w:rsidRDefault="00504115" w:rsidP="00504115">
      <w:pPr>
        <w:spacing w:after="0"/>
        <w:rPr>
          <w:bCs/>
          <w:i/>
          <w:iCs/>
        </w:rPr>
      </w:pPr>
    </w:p>
    <w:p w14:paraId="5603DAC6" w14:textId="53C38B2D" w:rsidR="00504115" w:rsidRDefault="00504115" w:rsidP="00610C09">
      <w:pPr>
        <w:pStyle w:val="ListParagraph"/>
        <w:numPr>
          <w:ilvl w:val="0"/>
          <w:numId w:val="7"/>
        </w:numPr>
        <w:spacing w:after="0"/>
        <w:rPr>
          <w:bCs/>
          <w:i/>
          <w:iCs/>
          <w:highlight w:val="yellow"/>
        </w:rPr>
      </w:pPr>
      <w:r w:rsidRPr="00951582">
        <w:rPr>
          <w:bCs/>
          <w:i/>
          <w:iCs/>
          <w:highlight w:val="yellow"/>
          <w:lang w:eastAsia="zh-CN"/>
        </w:rPr>
        <w:lastRenderedPageBreak/>
        <w:t>Specify the corresponding RRM/RF core requirements, if necessary, for the above features [RAN4]</w:t>
      </w:r>
    </w:p>
    <w:p w14:paraId="34DD3096" w14:textId="77777777" w:rsidR="000B5B59" w:rsidRPr="000B5B59" w:rsidRDefault="000B5B59" w:rsidP="000B5B59">
      <w:pPr>
        <w:pStyle w:val="ListParagraph"/>
        <w:rPr>
          <w:rFonts w:hint="eastAsia"/>
          <w:bCs/>
          <w:i/>
          <w:iCs/>
          <w:highlight w:val="yellow"/>
        </w:rPr>
      </w:pPr>
    </w:p>
    <w:p w14:paraId="5C7EA30E" w14:textId="4B1060F7" w:rsidR="00C67A5F" w:rsidRDefault="00F00BB3" w:rsidP="000409AC">
      <w:pPr>
        <w:rPr>
          <w:lang w:val="en-GB" w:eastAsia="zh-CN"/>
        </w:rPr>
      </w:pPr>
      <w:r w:rsidRPr="000409AC">
        <w:rPr>
          <w:rFonts w:hint="eastAsia"/>
          <w:lang w:val="en-GB" w:eastAsia="zh-CN"/>
        </w:rPr>
        <w:t>C</w:t>
      </w:r>
      <w:r w:rsidRPr="000409AC">
        <w:rPr>
          <w:lang w:val="en-GB" w:eastAsia="zh-CN"/>
        </w:rPr>
        <w:t>onsider</w:t>
      </w:r>
      <w:r w:rsidR="000409AC">
        <w:rPr>
          <w:lang w:val="en-GB" w:eastAsia="zh-CN"/>
        </w:rPr>
        <w:t>i</w:t>
      </w:r>
      <w:r w:rsidRPr="000409AC">
        <w:rPr>
          <w:lang w:val="en-GB" w:eastAsia="zh-CN"/>
        </w:rPr>
        <w:t xml:space="preserve">ng </w:t>
      </w:r>
      <w:r w:rsidR="00D141C8">
        <w:rPr>
          <w:lang w:val="en-GB" w:eastAsia="zh-CN"/>
        </w:rPr>
        <w:t xml:space="preserve">limited TU allocation, we suggest prioritizing the SSB-less operation </w:t>
      </w:r>
      <w:r w:rsidR="00B469BC">
        <w:rPr>
          <w:lang w:val="en-GB" w:eastAsia="zh-CN"/>
        </w:rPr>
        <w:t xml:space="preserve">study </w:t>
      </w:r>
      <w:r w:rsidR="00D141C8">
        <w:rPr>
          <w:lang w:val="en-GB" w:eastAsia="zh-CN"/>
        </w:rPr>
        <w:t>in RAN4</w:t>
      </w:r>
      <w:r w:rsidR="00B469BC">
        <w:rPr>
          <w:rStyle w:val="B1Char"/>
        </w:rPr>
        <w:t xml:space="preserve"> to avoid divergence of the </w:t>
      </w:r>
      <w:r w:rsidR="00C51A6C">
        <w:rPr>
          <w:rStyle w:val="B1Char"/>
        </w:rPr>
        <w:t>discussion</w:t>
      </w:r>
      <w:r w:rsidR="00B469BC" w:rsidRPr="000028A4">
        <w:rPr>
          <w:lang w:val="en-GB" w:eastAsia="zh-CN"/>
        </w:rPr>
        <w:t>.</w:t>
      </w:r>
      <w:r w:rsidRPr="000028A4">
        <w:rPr>
          <w:lang w:val="en-GB" w:eastAsia="zh-CN"/>
        </w:rPr>
        <w:t xml:space="preserve"> </w:t>
      </w:r>
      <w:r w:rsidR="000028A4" w:rsidRPr="000028A4">
        <w:rPr>
          <w:lang w:val="en-GB" w:eastAsia="zh-CN"/>
        </w:rPr>
        <w:t>T</w:t>
      </w:r>
      <w:r w:rsidR="00B6636A">
        <w:rPr>
          <w:lang w:val="en-GB" w:eastAsia="zh-CN"/>
        </w:rPr>
        <w:t xml:space="preserve">he RRM/RF requirements for the other network energy saving features e.g. cell DTX/DRX, spatial and power domain techniques can be discussed after there is conclusion from RAN1/RAN2. </w:t>
      </w:r>
    </w:p>
    <w:p w14:paraId="5443B0AB" w14:textId="3F64231A" w:rsidR="00FF3695" w:rsidRPr="00A57CBE" w:rsidRDefault="00286FDC" w:rsidP="0082703C">
      <w:pPr>
        <w:rPr>
          <w:b/>
          <w:bCs/>
          <w:lang w:val="en-GB" w:eastAsia="zh-CN"/>
        </w:rPr>
      </w:pPr>
      <w:r w:rsidRPr="00286FDC">
        <w:rPr>
          <w:rFonts w:hint="eastAsia"/>
          <w:b/>
          <w:bCs/>
          <w:lang w:val="en-GB" w:eastAsia="zh-CN"/>
        </w:rPr>
        <w:t>P</w:t>
      </w:r>
      <w:r w:rsidRPr="00286FDC">
        <w:rPr>
          <w:b/>
          <w:bCs/>
          <w:lang w:val="en-GB" w:eastAsia="zh-CN"/>
        </w:rPr>
        <w:t xml:space="preserve">roposal 1: </w:t>
      </w:r>
      <w:r w:rsidR="00C15AD1">
        <w:rPr>
          <w:b/>
          <w:bCs/>
          <w:lang w:val="en-GB" w:eastAsia="zh-CN"/>
        </w:rPr>
        <w:t xml:space="preserve">RAN4 shall </w:t>
      </w:r>
      <w:r w:rsidRPr="00286FDC">
        <w:rPr>
          <w:b/>
          <w:bCs/>
          <w:lang w:val="en-GB" w:eastAsia="zh-CN"/>
        </w:rPr>
        <w:t xml:space="preserve">prioritize the </w:t>
      </w:r>
      <w:r w:rsidR="00BB1AEC">
        <w:rPr>
          <w:b/>
          <w:bCs/>
          <w:lang w:val="en-GB" w:eastAsia="zh-CN"/>
        </w:rPr>
        <w:t xml:space="preserve">discussion on </w:t>
      </w:r>
      <w:r w:rsidR="00BB1AEC" w:rsidRPr="0086486F">
        <w:rPr>
          <w:b/>
          <w:bCs/>
          <w:lang w:val="en-GB" w:eastAsia="zh-CN"/>
        </w:rPr>
        <w:t>SSB-less SCell operation for inter-band CA for FR1 and co-located ce</w:t>
      </w:r>
      <w:r w:rsidR="00BB1AEC" w:rsidRPr="00A57CBE">
        <w:rPr>
          <w:b/>
          <w:bCs/>
          <w:lang w:val="en-GB" w:eastAsia="zh-CN"/>
        </w:rPr>
        <w:t>ll</w:t>
      </w:r>
      <w:r w:rsidR="0086486F" w:rsidRPr="00A57CBE">
        <w:rPr>
          <w:b/>
          <w:bCs/>
          <w:lang w:val="en-GB" w:eastAsia="zh-CN"/>
        </w:rPr>
        <w:t xml:space="preserve">. </w:t>
      </w:r>
      <w:r w:rsidR="004F0361" w:rsidRPr="00A57CBE">
        <w:rPr>
          <w:b/>
          <w:bCs/>
          <w:lang w:val="en-GB" w:eastAsia="zh-CN"/>
        </w:rPr>
        <w:t xml:space="preserve"> The RRM/RF requirements for the other network energy saving features e.g. cell DTX/DRX, spatial and power domain techniques can be discussed after there is conclusion from RAN1/RAN2.</w:t>
      </w:r>
    </w:p>
    <w:p w14:paraId="3927F8B3" w14:textId="040FC91A" w:rsidR="00750DCB" w:rsidRPr="006E71A8" w:rsidRDefault="00120F96" w:rsidP="006E71A8">
      <w:pPr>
        <w:pStyle w:val="RAN4H1"/>
      </w:pPr>
      <w:r>
        <w:t>S</w:t>
      </w:r>
      <w:r w:rsidR="004E5FB4">
        <w:t>cenarios</w:t>
      </w:r>
      <w:r w:rsidR="00125896">
        <w:t xml:space="preserve"> </w:t>
      </w:r>
      <w:r>
        <w:t>with SSB-less operation</w:t>
      </w:r>
    </w:p>
    <w:p w14:paraId="55E5CEAD" w14:textId="4E14F9ED" w:rsidR="006E71A8" w:rsidRDefault="000458B8" w:rsidP="0039078D">
      <w:pPr>
        <w:autoSpaceDN w:val="0"/>
        <w:spacing w:after="120" w:line="240" w:lineRule="auto"/>
        <w:jc w:val="both"/>
        <w:rPr>
          <w:lang w:val="en-GB" w:eastAsia="zh-CN"/>
        </w:rPr>
      </w:pPr>
      <w:r w:rsidRPr="00224EBB">
        <w:rPr>
          <w:lang w:val="en-GB" w:eastAsia="zh-CN"/>
        </w:rPr>
        <w:t xml:space="preserve">The network energy saving techniques have been </w:t>
      </w:r>
      <w:r w:rsidR="00777BD9">
        <w:rPr>
          <w:lang w:val="en-GB" w:eastAsia="zh-CN"/>
        </w:rPr>
        <w:t>studied</w:t>
      </w:r>
      <w:r w:rsidRPr="00224EBB">
        <w:rPr>
          <w:lang w:val="en-GB" w:eastAsia="zh-CN"/>
        </w:rPr>
        <w:t xml:space="preserve"> in RAN1 and the </w:t>
      </w:r>
      <w:r w:rsidR="00777BD9">
        <w:rPr>
          <w:lang w:val="en-GB" w:eastAsia="zh-CN"/>
        </w:rPr>
        <w:t xml:space="preserve">evaluation on candidate techniques </w:t>
      </w:r>
      <w:r w:rsidR="0039078D">
        <w:rPr>
          <w:lang w:val="en-GB" w:eastAsia="zh-CN"/>
        </w:rPr>
        <w:t>is</w:t>
      </w:r>
      <w:r w:rsidR="00777BD9">
        <w:rPr>
          <w:lang w:val="en-GB" w:eastAsia="zh-CN"/>
        </w:rPr>
        <w:t xml:space="preserve"> captured in TR 38.864 [2]. </w:t>
      </w:r>
      <w:r w:rsidR="0039078D">
        <w:rPr>
          <w:lang w:val="en-GB" w:eastAsia="zh-CN"/>
        </w:rPr>
        <w:t xml:space="preserve">The </w:t>
      </w:r>
      <w:r w:rsidR="006A01DA">
        <w:rPr>
          <w:lang w:val="en-GB" w:eastAsia="zh-CN"/>
        </w:rPr>
        <w:t xml:space="preserve">inter-band CA with </w:t>
      </w:r>
      <w:r w:rsidR="0039078D">
        <w:rPr>
          <w:lang w:val="en-GB" w:eastAsia="zh-CN"/>
        </w:rPr>
        <w:t xml:space="preserve">SSB-less SCell </w:t>
      </w:r>
      <w:r w:rsidR="001B1F48">
        <w:rPr>
          <w:lang w:val="en-GB" w:eastAsia="zh-CN"/>
        </w:rPr>
        <w:t xml:space="preserve">operation </w:t>
      </w:r>
      <w:r w:rsidR="0039078D">
        <w:rPr>
          <w:lang w:val="en-GB" w:eastAsia="zh-CN"/>
        </w:rPr>
        <w:t>is</w:t>
      </w:r>
      <w:r w:rsidR="006A01DA">
        <w:rPr>
          <w:lang w:val="en-GB" w:eastAsia="zh-CN"/>
        </w:rPr>
        <w:t xml:space="preserve"> described in</w:t>
      </w:r>
      <w:r w:rsidR="00927660">
        <w:rPr>
          <w:lang w:val="en-GB" w:eastAsia="zh-CN"/>
        </w:rPr>
        <w:t xml:space="preserve"> Technique B-1-1 as below. </w:t>
      </w:r>
      <w:r w:rsidR="006A01DA">
        <w:rPr>
          <w:lang w:val="en-GB" w:eastAsia="zh-CN"/>
        </w:rPr>
        <w:t xml:space="preserve"> </w:t>
      </w:r>
      <w:r w:rsidR="0039078D">
        <w:rPr>
          <w:lang w:val="en-GB" w:eastAsia="zh-CN"/>
        </w:rPr>
        <w:t xml:space="preserve"> </w:t>
      </w:r>
    </w:p>
    <w:p w14:paraId="0FDEA81C" w14:textId="44C9C27A" w:rsidR="009C7C6D" w:rsidRPr="009C7C6D" w:rsidRDefault="009C7C6D" w:rsidP="0039078D">
      <w:pPr>
        <w:autoSpaceDN w:val="0"/>
        <w:spacing w:after="120" w:line="240" w:lineRule="auto"/>
        <w:jc w:val="both"/>
        <w:rPr>
          <w:b/>
          <w:bCs/>
          <w:i/>
          <w:iCs/>
          <w:u w:val="single"/>
          <w:lang w:val="en-GB" w:eastAsia="zh-CN"/>
        </w:rPr>
      </w:pPr>
      <w:r w:rsidRPr="009C7C6D">
        <w:rPr>
          <w:rFonts w:hint="eastAsia"/>
          <w:b/>
          <w:bCs/>
          <w:i/>
          <w:iCs/>
          <w:u w:val="single"/>
          <w:lang w:val="en-GB" w:eastAsia="zh-CN"/>
        </w:rPr>
        <w:t>T</w:t>
      </w:r>
      <w:r w:rsidRPr="009C7C6D">
        <w:rPr>
          <w:b/>
          <w:bCs/>
          <w:i/>
          <w:iCs/>
          <w:u w:val="single"/>
          <w:lang w:val="en-GB" w:eastAsia="zh-CN"/>
        </w:rPr>
        <w:t>R 38.864:</w:t>
      </w:r>
    </w:p>
    <w:p w14:paraId="5B328661" w14:textId="77777777" w:rsidR="00EE0E6A" w:rsidRPr="00484509" w:rsidRDefault="00EE0E6A" w:rsidP="00EE0E6A">
      <w:pPr>
        <w:pStyle w:val="Heading3"/>
        <w:rPr>
          <w:i/>
          <w:iCs/>
        </w:rPr>
      </w:pPr>
      <w:bookmarkStart w:id="0" w:name="_Toc120880134"/>
      <w:r w:rsidRPr="00484509">
        <w:rPr>
          <w:i/>
          <w:iCs/>
        </w:rPr>
        <w:t>6.2.1</w:t>
      </w:r>
      <w:r w:rsidRPr="00484509">
        <w:rPr>
          <w:i/>
          <w:iCs/>
        </w:rPr>
        <w:tab/>
        <w:t>Technique B-1 Multi-carrier energy savings enhancements</w:t>
      </w:r>
      <w:bookmarkEnd w:id="0"/>
    </w:p>
    <w:p w14:paraId="3C5A0D55" w14:textId="77777777" w:rsidR="00EE0E6A" w:rsidRPr="00484509" w:rsidRDefault="00EE0E6A" w:rsidP="00EE0E6A">
      <w:pPr>
        <w:pStyle w:val="Heading4"/>
      </w:pPr>
      <w:bookmarkStart w:id="1" w:name="_Toc120880135"/>
      <w:r w:rsidRPr="00484509">
        <w:t>6.2.1.1</w:t>
      </w:r>
      <w:r w:rsidRPr="00484509">
        <w:tab/>
        <w:t>Description of technique</w:t>
      </w:r>
      <w:bookmarkEnd w:id="1"/>
    </w:p>
    <w:p w14:paraId="65BE4467" w14:textId="77777777" w:rsidR="00EE0E6A" w:rsidRPr="00484509" w:rsidRDefault="00EE0E6A" w:rsidP="00EE0E6A">
      <w:pPr>
        <w:rPr>
          <w:i/>
          <w:iCs/>
        </w:rPr>
      </w:pPr>
      <w:r w:rsidRPr="00484509">
        <w:rPr>
          <w:i/>
          <w:iCs/>
        </w:rPr>
        <w:t>Intra-band SSB-less SCell operation is supported by the current specification. PCell switching is supported by handover command according to current specification.</w:t>
      </w:r>
    </w:p>
    <w:p w14:paraId="4F530B0B" w14:textId="77777777" w:rsidR="00EE0E6A" w:rsidRPr="00484509" w:rsidRDefault="00EE0E6A" w:rsidP="00EE0E6A">
      <w:pPr>
        <w:rPr>
          <w:i/>
          <w:iCs/>
        </w:rPr>
      </w:pPr>
      <w:r w:rsidRPr="00484509">
        <w:rPr>
          <w:i/>
          <w:iCs/>
        </w:rPr>
        <w:t xml:space="preserve">Technique B-1-1 for CA supports inter-band CA with SSB-less SCell. </w:t>
      </w:r>
      <w:r w:rsidRPr="002D2B7C">
        <w:rPr>
          <w:i/>
          <w:iCs/>
          <w:highlight w:val="yellow"/>
        </w:rPr>
        <w:t>No SSB transmission in some inter-band SCell(s)</w:t>
      </w:r>
      <w:r w:rsidRPr="00484509">
        <w:rPr>
          <w:i/>
          <w:iCs/>
        </w:rPr>
        <w:t xml:space="preserve">. The synchronization is acquired from other cell with SSB transmission or same cell with simplified signal transmission, also in order for fast activation and deactivation of SCell. </w:t>
      </w:r>
      <w:r w:rsidRPr="007D67D0">
        <w:rPr>
          <w:i/>
          <w:iCs/>
          <w:highlight w:val="yellow"/>
        </w:rPr>
        <w:t xml:space="preserve">Enabling of inter-band SSB-less SCell operation that may include mechanism for </w:t>
      </w:r>
      <w:r w:rsidRPr="000B5B59">
        <w:rPr>
          <w:i/>
        </w:rPr>
        <w:t>UE/</w:t>
      </w:r>
      <w:r w:rsidRPr="007D67D0">
        <w:rPr>
          <w:i/>
          <w:iCs/>
          <w:highlight w:val="yellow"/>
        </w:rPr>
        <w:t>gNB to trigger normal SSB transmission and/or reference signals</w:t>
      </w:r>
      <w:r w:rsidRPr="00484509">
        <w:rPr>
          <w:i/>
          <w:iCs/>
        </w:rPr>
        <w:t xml:space="preserve">, if needed, on a SCell for fast access, where the on-demand uplink triggering signal can be received either at inter-band SSB-less cell or another carrier/cell. RACH transmission opportunity may be supported in SSB-less SCell. </w:t>
      </w:r>
    </w:p>
    <w:p w14:paraId="3031BD66" w14:textId="66C42E5C" w:rsidR="00687B50" w:rsidRDefault="002D2B7C" w:rsidP="00236A07">
      <w:pPr>
        <w:autoSpaceDN w:val="0"/>
        <w:spacing w:after="120" w:line="240" w:lineRule="auto"/>
        <w:jc w:val="both"/>
        <w:rPr>
          <w:lang w:eastAsia="zh-CN"/>
        </w:rPr>
      </w:pPr>
      <w:r>
        <w:rPr>
          <w:lang w:eastAsia="zh-CN"/>
        </w:rPr>
        <w:t>From</w:t>
      </w:r>
      <w:r w:rsidR="00D9477A" w:rsidRPr="004E4327">
        <w:rPr>
          <w:lang w:eastAsia="zh-CN"/>
        </w:rPr>
        <w:t xml:space="preserve"> the description, there is no SSB transmission on the inter-band SSB-less SCell. </w:t>
      </w:r>
      <w:r w:rsidR="004E4040">
        <w:rPr>
          <w:lang w:eastAsia="zh-CN"/>
        </w:rPr>
        <w:t>In additio</w:t>
      </w:r>
      <w:r w:rsidR="004F337C">
        <w:rPr>
          <w:lang w:eastAsia="zh-CN"/>
        </w:rPr>
        <w:t xml:space="preserve">n, it further indicates </w:t>
      </w:r>
      <w:r w:rsidR="00F70670">
        <w:rPr>
          <w:lang w:eastAsia="zh-CN"/>
        </w:rPr>
        <w:t>the</w:t>
      </w:r>
      <w:r w:rsidR="004F337C">
        <w:rPr>
          <w:lang w:eastAsia="zh-CN"/>
        </w:rPr>
        <w:t xml:space="preserve"> UE/gNB </w:t>
      </w:r>
      <w:r w:rsidR="00F70670">
        <w:rPr>
          <w:lang w:eastAsia="zh-CN"/>
        </w:rPr>
        <w:t xml:space="preserve">may </w:t>
      </w:r>
      <w:r w:rsidR="004F337C">
        <w:rPr>
          <w:lang w:eastAsia="zh-CN"/>
        </w:rPr>
        <w:t>trigger normal SSB transmission if needed</w:t>
      </w:r>
      <w:r w:rsidR="00F70670">
        <w:rPr>
          <w:lang w:eastAsia="zh-CN"/>
        </w:rPr>
        <w:t xml:space="preserve"> on a SCell</w:t>
      </w:r>
      <w:r w:rsidR="00F63B6C">
        <w:rPr>
          <w:lang w:eastAsia="zh-CN"/>
        </w:rPr>
        <w:t xml:space="preserve"> for fast access</w:t>
      </w:r>
      <w:r w:rsidR="00F70670">
        <w:rPr>
          <w:lang w:eastAsia="zh-CN"/>
        </w:rPr>
        <w:t xml:space="preserve">. </w:t>
      </w:r>
      <w:r w:rsidR="009F3330">
        <w:rPr>
          <w:lang w:eastAsia="zh-CN"/>
        </w:rPr>
        <w:t>In our understanding, t</w:t>
      </w:r>
      <w:r w:rsidR="00F70670">
        <w:rPr>
          <w:lang w:eastAsia="zh-CN"/>
        </w:rPr>
        <w:t xml:space="preserve">his implies </w:t>
      </w:r>
      <w:r w:rsidR="008027C8">
        <w:rPr>
          <w:lang w:eastAsia="zh-CN"/>
        </w:rPr>
        <w:t xml:space="preserve">several </w:t>
      </w:r>
      <w:r w:rsidR="003C53F5">
        <w:rPr>
          <w:lang w:eastAsia="zh-CN"/>
        </w:rPr>
        <w:t>cases</w:t>
      </w:r>
      <w:r w:rsidR="00687B50">
        <w:rPr>
          <w:lang w:eastAsia="zh-CN"/>
        </w:rPr>
        <w:t xml:space="preserve"> </w:t>
      </w:r>
      <w:r w:rsidR="00D95010">
        <w:rPr>
          <w:lang w:eastAsia="zh-CN"/>
        </w:rPr>
        <w:t xml:space="preserve">as </w:t>
      </w:r>
      <w:r w:rsidR="00E05E73">
        <w:rPr>
          <w:lang w:eastAsia="zh-CN"/>
        </w:rPr>
        <w:t xml:space="preserve">illustrated </w:t>
      </w:r>
      <w:r w:rsidR="00687B50">
        <w:rPr>
          <w:lang w:eastAsia="zh-CN"/>
        </w:rPr>
        <w:t>in Fig.1:</w:t>
      </w:r>
    </w:p>
    <w:p w14:paraId="2709A486" w14:textId="3E2FC007" w:rsidR="00687406" w:rsidRDefault="00687B50" w:rsidP="00236A07">
      <w:pPr>
        <w:pStyle w:val="ListParagraph"/>
        <w:numPr>
          <w:ilvl w:val="0"/>
          <w:numId w:val="9"/>
        </w:numPr>
        <w:autoSpaceDN w:val="0"/>
        <w:spacing w:after="120" w:line="240" w:lineRule="auto"/>
        <w:ind w:left="522"/>
        <w:jc w:val="both"/>
        <w:rPr>
          <w:lang w:eastAsia="zh-CN"/>
        </w:rPr>
      </w:pPr>
      <w:r w:rsidRPr="00687406">
        <w:rPr>
          <w:b/>
          <w:bCs/>
          <w:lang w:eastAsia="zh-CN"/>
        </w:rPr>
        <w:t>S</w:t>
      </w:r>
      <w:r w:rsidR="00BF5BDF" w:rsidRPr="00687406">
        <w:rPr>
          <w:b/>
          <w:bCs/>
          <w:lang w:eastAsia="zh-CN"/>
        </w:rPr>
        <w:t>Cell</w:t>
      </w:r>
      <w:r w:rsidR="00FE194F">
        <w:rPr>
          <w:b/>
          <w:bCs/>
          <w:lang w:eastAsia="zh-CN"/>
        </w:rPr>
        <w:t xml:space="preserve"> without SSB transmission</w:t>
      </w:r>
      <w:r w:rsidR="00BF5BDF">
        <w:rPr>
          <w:rFonts w:hint="eastAsia"/>
          <w:lang w:eastAsia="zh-CN"/>
        </w:rPr>
        <w:t>:</w:t>
      </w:r>
      <w:r w:rsidR="00BF5BDF">
        <w:rPr>
          <w:lang w:eastAsia="zh-CN"/>
        </w:rPr>
        <w:t xml:space="preserve"> </w:t>
      </w:r>
      <w:r w:rsidR="00A441E5">
        <w:rPr>
          <w:lang w:eastAsia="zh-CN"/>
        </w:rPr>
        <w:t>T</w:t>
      </w:r>
      <w:r w:rsidR="00BF5BDF">
        <w:rPr>
          <w:lang w:eastAsia="zh-CN"/>
        </w:rPr>
        <w:t>here is no SSB transmission on the</w:t>
      </w:r>
      <w:r w:rsidR="009F3330">
        <w:rPr>
          <w:lang w:eastAsia="zh-CN"/>
        </w:rPr>
        <w:t xml:space="preserve"> inter-band</w:t>
      </w:r>
      <w:r w:rsidR="00C73A60">
        <w:rPr>
          <w:lang w:eastAsia="zh-CN"/>
        </w:rPr>
        <w:t xml:space="preserve"> SSB-less SCell. The UE is expected to acquire </w:t>
      </w:r>
      <w:r w:rsidR="00214199">
        <w:rPr>
          <w:lang w:eastAsia="zh-CN"/>
        </w:rPr>
        <w:t xml:space="preserve">time/frequency </w:t>
      </w:r>
      <w:r w:rsidR="00C73A60">
        <w:rPr>
          <w:lang w:eastAsia="zh-CN"/>
        </w:rPr>
        <w:t>synchronization from other cell with SSB</w:t>
      </w:r>
      <w:r w:rsidR="009F3330">
        <w:rPr>
          <w:lang w:eastAsia="zh-CN"/>
        </w:rPr>
        <w:t xml:space="preserve"> </w:t>
      </w:r>
      <w:r w:rsidR="00DA60FA">
        <w:rPr>
          <w:lang w:eastAsia="zh-CN"/>
        </w:rPr>
        <w:t xml:space="preserve">transmission </w:t>
      </w:r>
      <w:r w:rsidR="00C73A60">
        <w:rPr>
          <w:lang w:eastAsia="zh-CN"/>
        </w:rPr>
        <w:t xml:space="preserve">e.g. </w:t>
      </w:r>
      <w:r w:rsidR="00CD68F9">
        <w:rPr>
          <w:lang w:eastAsia="zh-CN"/>
        </w:rPr>
        <w:t>PCell</w:t>
      </w:r>
      <w:r w:rsidR="00DA60FA">
        <w:rPr>
          <w:lang w:eastAsia="zh-CN"/>
        </w:rPr>
        <w:t>.</w:t>
      </w:r>
      <w:r w:rsidR="00CE117D">
        <w:rPr>
          <w:lang w:eastAsia="zh-CN"/>
        </w:rPr>
        <w:t xml:space="preserve"> </w:t>
      </w:r>
      <w:r w:rsidR="008C76C3">
        <w:rPr>
          <w:lang w:eastAsia="zh-CN"/>
        </w:rPr>
        <w:t xml:space="preserve">In this </w:t>
      </w:r>
      <w:r w:rsidR="003C53F5">
        <w:rPr>
          <w:lang w:eastAsia="zh-CN"/>
        </w:rPr>
        <w:t>case</w:t>
      </w:r>
      <w:r w:rsidR="008C76C3">
        <w:rPr>
          <w:lang w:eastAsia="zh-CN"/>
        </w:rPr>
        <w:t>, it is assumed the synchronization can be reused</w:t>
      </w:r>
      <w:r w:rsidR="00D50538">
        <w:rPr>
          <w:lang w:eastAsia="zh-CN"/>
        </w:rPr>
        <w:t xml:space="preserve"> </w:t>
      </w:r>
      <w:r w:rsidR="00F53779">
        <w:rPr>
          <w:lang w:eastAsia="zh-CN"/>
        </w:rPr>
        <w:t>e.g.</w:t>
      </w:r>
      <w:r w:rsidR="00D50538">
        <w:rPr>
          <w:lang w:eastAsia="zh-CN"/>
        </w:rPr>
        <w:t xml:space="preserve"> the side conditions </w:t>
      </w:r>
      <w:r w:rsidR="000F56C7">
        <w:rPr>
          <w:lang w:eastAsia="zh-CN"/>
        </w:rPr>
        <w:t xml:space="preserve">for reusing synchronization </w:t>
      </w:r>
      <w:r w:rsidR="00F53779">
        <w:rPr>
          <w:lang w:eastAsia="zh-CN"/>
        </w:rPr>
        <w:t>are fulfilled. Otherwise, the UE shall not be configured with inter-band CA</w:t>
      </w:r>
      <w:r w:rsidR="004B1CEB">
        <w:rPr>
          <w:lang w:eastAsia="zh-CN"/>
        </w:rPr>
        <w:t xml:space="preserve"> with SSB-less SCell. </w:t>
      </w:r>
      <w:r w:rsidR="006C059A">
        <w:rPr>
          <w:lang w:eastAsia="zh-CN"/>
        </w:rPr>
        <w:t xml:space="preserve">The feasibility of </w:t>
      </w:r>
      <w:r w:rsidR="00BB3B3C">
        <w:rPr>
          <w:lang w:eastAsia="zh-CN"/>
        </w:rPr>
        <w:t>reusing the time/frequency synchronization</w:t>
      </w:r>
      <w:r w:rsidR="006C059A">
        <w:rPr>
          <w:lang w:eastAsia="zh-CN"/>
        </w:rPr>
        <w:t xml:space="preserve"> should be </w:t>
      </w:r>
      <w:r w:rsidR="00454919">
        <w:rPr>
          <w:lang w:eastAsia="zh-CN"/>
        </w:rPr>
        <w:t>studied</w:t>
      </w:r>
      <w:r w:rsidR="006C059A">
        <w:rPr>
          <w:lang w:eastAsia="zh-CN"/>
        </w:rPr>
        <w:t xml:space="preserve"> by RAN4.</w:t>
      </w:r>
      <w:r w:rsidR="004B1CEB">
        <w:rPr>
          <w:lang w:eastAsia="zh-CN"/>
        </w:rPr>
        <w:t xml:space="preserve"> </w:t>
      </w:r>
      <w:r w:rsidR="00D50538">
        <w:rPr>
          <w:lang w:eastAsia="zh-CN"/>
        </w:rPr>
        <w:t xml:space="preserve"> </w:t>
      </w:r>
      <w:r w:rsidR="008C76C3">
        <w:rPr>
          <w:lang w:eastAsia="zh-CN"/>
        </w:rPr>
        <w:t xml:space="preserve"> </w:t>
      </w:r>
    </w:p>
    <w:p w14:paraId="779E562E" w14:textId="77777777" w:rsidR="00687406" w:rsidRDefault="00687406" w:rsidP="00687406">
      <w:pPr>
        <w:pStyle w:val="ListParagraph"/>
        <w:autoSpaceDN w:val="0"/>
        <w:spacing w:after="120" w:line="240" w:lineRule="auto"/>
        <w:ind w:left="522"/>
        <w:rPr>
          <w:lang w:eastAsia="zh-CN"/>
        </w:rPr>
      </w:pPr>
    </w:p>
    <w:p w14:paraId="692D54F5" w14:textId="6F558AD3" w:rsidR="00687406" w:rsidRDefault="003474A0" w:rsidP="00236A07">
      <w:pPr>
        <w:pStyle w:val="ListParagraph"/>
        <w:numPr>
          <w:ilvl w:val="0"/>
          <w:numId w:val="9"/>
        </w:numPr>
        <w:autoSpaceDN w:val="0"/>
        <w:spacing w:after="120" w:line="240" w:lineRule="auto"/>
        <w:ind w:left="522"/>
        <w:jc w:val="both"/>
        <w:rPr>
          <w:lang w:eastAsia="zh-CN"/>
        </w:rPr>
      </w:pPr>
      <w:r w:rsidRPr="00D177F0">
        <w:rPr>
          <w:b/>
          <w:bCs/>
          <w:lang w:eastAsia="zh-CN"/>
        </w:rPr>
        <w:t xml:space="preserve">SCell </w:t>
      </w:r>
      <w:r w:rsidR="00D177F0" w:rsidRPr="00D177F0">
        <w:rPr>
          <w:b/>
          <w:bCs/>
          <w:lang w:eastAsia="zh-CN"/>
        </w:rPr>
        <w:t xml:space="preserve">operation </w:t>
      </w:r>
      <w:r w:rsidRPr="00D177F0">
        <w:rPr>
          <w:b/>
          <w:bCs/>
          <w:lang w:eastAsia="zh-CN"/>
        </w:rPr>
        <w:t>with temporary RSs</w:t>
      </w:r>
      <w:r w:rsidR="00286CF6" w:rsidRPr="00D177F0">
        <w:rPr>
          <w:b/>
          <w:lang w:eastAsia="zh-CN"/>
        </w:rPr>
        <w:t>:</w:t>
      </w:r>
      <w:r w:rsidR="00286CF6">
        <w:rPr>
          <w:lang w:eastAsia="zh-CN"/>
        </w:rPr>
        <w:t xml:space="preserve"> </w:t>
      </w:r>
      <w:r w:rsidR="00687406">
        <w:rPr>
          <w:lang w:eastAsia="zh-CN"/>
        </w:rPr>
        <w:t xml:space="preserve">There is no </w:t>
      </w:r>
      <w:r w:rsidR="006C059A">
        <w:rPr>
          <w:lang w:eastAsia="zh-CN"/>
        </w:rPr>
        <w:t xml:space="preserve">regular </w:t>
      </w:r>
      <w:r w:rsidR="00687406">
        <w:rPr>
          <w:lang w:eastAsia="zh-CN"/>
        </w:rPr>
        <w:t xml:space="preserve">SSB transmission </w:t>
      </w:r>
      <w:r w:rsidR="00CE117D">
        <w:rPr>
          <w:lang w:eastAsia="zh-CN"/>
        </w:rPr>
        <w:t xml:space="preserve">on the inter-band SSB-less SCell. But the </w:t>
      </w:r>
      <w:r w:rsidR="00B3390F">
        <w:rPr>
          <w:lang w:eastAsia="zh-CN"/>
        </w:rPr>
        <w:t xml:space="preserve">transmission of </w:t>
      </w:r>
      <w:r w:rsidR="006C059A">
        <w:rPr>
          <w:lang w:eastAsia="zh-CN"/>
        </w:rPr>
        <w:t xml:space="preserve">UE-specific </w:t>
      </w:r>
      <w:r w:rsidR="00C04C85">
        <w:rPr>
          <w:lang w:eastAsia="zh-CN"/>
        </w:rPr>
        <w:t xml:space="preserve">reference signals </w:t>
      </w:r>
      <w:r w:rsidR="006C059A">
        <w:rPr>
          <w:lang w:eastAsia="zh-CN"/>
        </w:rPr>
        <w:t>(</w:t>
      </w:r>
      <w:r>
        <w:rPr>
          <w:lang w:eastAsia="zh-CN"/>
        </w:rPr>
        <w:t>A-</w:t>
      </w:r>
      <w:r w:rsidR="006C059A">
        <w:rPr>
          <w:lang w:eastAsia="zh-CN"/>
        </w:rPr>
        <w:t>TRS)</w:t>
      </w:r>
      <w:r w:rsidR="00C04C85">
        <w:rPr>
          <w:lang w:eastAsia="zh-CN"/>
        </w:rPr>
        <w:t xml:space="preserve"> </w:t>
      </w:r>
      <w:r w:rsidR="00B3390F">
        <w:rPr>
          <w:lang w:eastAsia="zh-CN"/>
        </w:rPr>
        <w:t xml:space="preserve">by </w:t>
      </w:r>
      <w:r>
        <w:rPr>
          <w:lang w:eastAsia="zh-CN"/>
        </w:rPr>
        <w:t xml:space="preserve">the </w:t>
      </w:r>
      <w:r w:rsidR="00B3390F">
        <w:rPr>
          <w:lang w:eastAsia="zh-CN"/>
        </w:rPr>
        <w:t xml:space="preserve">SCell </w:t>
      </w:r>
      <w:r>
        <w:rPr>
          <w:lang w:eastAsia="zh-CN"/>
        </w:rPr>
        <w:t xml:space="preserve">can </w:t>
      </w:r>
      <w:r w:rsidR="00C04C85">
        <w:rPr>
          <w:lang w:eastAsia="zh-CN"/>
        </w:rPr>
        <w:t xml:space="preserve">be triggered </w:t>
      </w:r>
      <w:r w:rsidR="006C059A">
        <w:rPr>
          <w:lang w:eastAsia="zh-CN"/>
        </w:rPr>
        <w:t xml:space="preserve">by the gNB </w:t>
      </w:r>
      <w:r w:rsidR="003400BE">
        <w:rPr>
          <w:lang w:eastAsia="zh-CN"/>
        </w:rPr>
        <w:t>on</w:t>
      </w:r>
      <w:r w:rsidR="00B3390F">
        <w:rPr>
          <w:lang w:eastAsia="zh-CN"/>
        </w:rPr>
        <w:t xml:space="preserve"> need</w:t>
      </w:r>
      <w:r w:rsidR="003400BE">
        <w:rPr>
          <w:lang w:eastAsia="zh-CN"/>
        </w:rPr>
        <w:t xml:space="preserve"> basis</w:t>
      </w:r>
      <w:r w:rsidR="003A58FB">
        <w:rPr>
          <w:lang w:eastAsia="zh-CN"/>
        </w:rPr>
        <w:t xml:space="preserve"> to assist SCell activation</w:t>
      </w:r>
      <w:r w:rsidR="00D95010">
        <w:rPr>
          <w:lang w:eastAsia="zh-CN"/>
        </w:rPr>
        <w:t xml:space="preserve"> </w:t>
      </w:r>
      <w:r w:rsidR="00C04C85">
        <w:rPr>
          <w:lang w:eastAsia="zh-CN"/>
        </w:rPr>
        <w:t xml:space="preserve">if </w:t>
      </w:r>
      <w:r w:rsidR="00043F5A">
        <w:rPr>
          <w:lang w:eastAsia="zh-CN"/>
        </w:rPr>
        <w:t xml:space="preserve">the synchronization from </w:t>
      </w:r>
      <w:r w:rsidR="006C059A">
        <w:rPr>
          <w:lang w:eastAsia="zh-CN"/>
        </w:rPr>
        <w:t>an</w:t>
      </w:r>
      <w:r w:rsidR="00043F5A">
        <w:rPr>
          <w:lang w:eastAsia="zh-CN"/>
        </w:rPr>
        <w:t>other cell cannot be reused.</w:t>
      </w:r>
      <w:r w:rsidR="001707B5">
        <w:rPr>
          <w:lang w:eastAsia="zh-CN"/>
        </w:rPr>
        <w:t xml:space="preserve"> This </w:t>
      </w:r>
      <w:r w:rsidR="00181C51">
        <w:rPr>
          <w:lang w:eastAsia="zh-CN"/>
        </w:rPr>
        <w:t xml:space="preserve">case </w:t>
      </w:r>
      <w:r w:rsidR="00B3390F">
        <w:rPr>
          <w:lang w:eastAsia="zh-CN"/>
        </w:rPr>
        <w:t xml:space="preserve">requires </w:t>
      </w:r>
      <w:r w:rsidR="00181C51">
        <w:rPr>
          <w:lang w:eastAsia="zh-CN"/>
        </w:rPr>
        <w:t xml:space="preserve">some </w:t>
      </w:r>
      <w:r w:rsidR="00B3390F">
        <w:rPr>
          <w:lang w:eastAsia="zh-CN"/>
        </w:rPr>
        <w:t>reference signal</w:t>
      </w:r>
      <w:r w:rsidR="00181C51">
        <w:rPr>
          <w:lang w:eastAsia="zh-CN"/>
        </w:rPr>
        <w:t xml:space="preserve"> transmission which </w:t>
      </w:r>
      <w:r w:rsidR="004F3172">
        <w:rPr>
          <w:lang w:eastAsia="zh-CN"/>
        </w:rPr>
        <w:t>sacrifices the benefit of</w:t>
      </w:r>
      <w:r w:rsidR="00663D89">
        <w:rPr>
          <w:lang w:eastAsia="zh-CN"/>
        </w:rPr>
        <w:t xml:space="preserve"> </w:t>
      </w:r>
      <w:r w:rsidR="00181C51">
        <w:rPr>
          <w:lang w:eastAsia="zh-CN"/>
        </w:rPr>
        <w:t>network energy saving</w:t>
      </w:r>
      <w:r w:rsidR="004F3172">
        <w:rPr>
          <w:lang w:eastAsia="zh-CN"/>
        </w:rPr>
        <w:t xml:space="preserve">, but </w:t>
      </w:r>
      <w:r w:rsidR="003F7CAA">
        <w:rPr>
          <w:lang w:eastAsia="zh-CN"/>
        </w:rPr>
        <w:t xml:space="preserve">it </w:t>
      </w:r>
      <w:r w:rsidR="004F3172">
        <w:rPr>
          <w:lang w:eastAsia="zh-CN"/>
        </w:rPr>
        <w:t xml:space="preserve">enables the inter-band CA operation when </w:t>
      </w:r>
      <w:r w:rsidR="00B3390F">
        <w:rPr>
          <w:lang w:eastAsia="zh-CN"/>
        </w:rPr>
        <w:t xml:space="preserve">the feasibility </w:t>
      </w:r>
      <w:r w:rsidR="004F3172">
        <w:rPr>
          <w:lang w:eastAsia="zh-CN"/>
        </w:rPr>
        <w:t xml:space="preserve">conditions </w:t>
      </w:r>
      <w:r w:rsidR="00B3390F">
        <w:rPr>
          <w:lang w:eastAsia="zh-CN"/>
        </w:rPr>
        <w:t xml:space="preserve">of SSB-less SCell </w:t>
      </w:r>
      <w:r w:rsidR="004F3172">
        <w:rPr>
          <w:lang w:eastAsia="zh-CN"/>
        </w:rPr>
        <w:t xml:space="preserve">are not fulfilled. </w:t>
      </w:r>
    </w:p>
    <w:p w14:paraId="756C883D" w14:textId="77777777" w:rsidR="00964427" w:rsidRDefault="00964427" w:rsidP="000B5B59">
      <w:pPr>
        <w:pStyle w:val="ListParagraph"/>
        <w:rPr>
          <w:lang w:eastAsia="zh-CN"/>
        </w:rPr>
      </w:pPr>
    </w:p>
    <w:p w14:paraId="49F153DD" w14:textId="77FC0944" w:rsidR="00964427" w:rsidRDefault="00964427" w:rsidP="00236A07">
      <w:pPr>
        <w:pStyle w:val="ListParagraph"/>
        <w:numPr>
          <w:ilvl w:val="0"/>
          <w:numId w:val="9"/>
        </w:numPr>
        <w:autoSpaceDN w:val="0"/>
        <w:spacing w:after="120" w:line="240" w:lineRule="auto"/>
        <w:ind w:left="522"/>
        <w:jc w:val="both"/>
        <w:rPr>
          <w:lang w:eastAsia="zh-CN"/>
        </w:rPr>
      </w:pPr>
      <w:r w:rsidRPr="00D177F0">
        <w:rPr>
          <w:b/>
          <w:bCs/>
          <w:lang w:eastAsia="zh-CN"/>
        </w:rPr>
        <w:t xml:space="preserve">SCell operation with temporary </w:t>
      </w:r>
      <w:r>
        <w:rPr>
          <w:b/>
          <w:bCs/>
          <w:lang w:eastAsia="zh-CN"/>
        </w:rPr>
        <w:t>SSB</w:t>
      </w:r>
      <w:r w:rsidRPr="00D177F0">
        <w:rPr>
          <w:b/>
          <w:bCs/>
          <w:lang w:eastAsia="zh-CN"/>
        </w:rPr>
        <w:t>s</w:t>
      </w:r>
      <w:r w:rsidRPr="00D177F0">
        <w:rPr>
          <w:b/>
          <w:lang w:eastAsia="zh-CN"/>
        </w:rPr>
        <w:t>:</w:t>
      </w:r>
      <w:r w:rsidR="00C0369A">
        <w:rPr>
          <w:b/>
          <w:lang w:eastAsia="zh-CN"/>
        </w:rPr>
        <w:t xml:space="preserve"> </w:t>
      </w:r>
      <w:r w:rsidR="00613861" w:rsidRPr="000B5B59">
        <w:rPr>
          <w:bCs/>
          <w:lang w:eastAsia="zh-CN"/>
        </w:rPr>
        <w:t xml:space="preserve">In the </w:t>
      </w:r>
      <w:r w:rsidR="00613861">
        <w:rPr>
          <w:bCs/>
          <w:lang w:eastAsia="zh-CN"/>
        </w:rPr>
        <w:t xml:space="preserve">discussion of </w:t>
      </w:r>
      <w:r w:rsidR="00613861" w:rsidRPr="000B5B59">
        <w:rPr>
          <w:bCs/>
          <w:lang w:eastAsia="zh-CN"/>
        </w:rPr>
        <w:t xml:space="preserve">study </w:t>
      </w:r>
      <w:r w:rsidR="00613861">
        <w:rPr>
          <w:bCs/>
          <w:lang w:eastAsia="zh-CN"/>
        </w:rPr>
        <w:t xml:space="preserve">item </w:t>
      </w:r>
      <w:r w:rsidR="00613861" w:rsidRPr="000B5B59">
        <w:rPr>
          <w:bCs/>
          <w:lang w:eastAsia="zh-CN"/>
        </w:rPr>
        <w:t>phase, the</w:t>
      </w:r>
      <w:r w:rsidR="00613861">
        <w:rPr>
          <w:bCs/>
          <w:lang w:eastAsia="zh-CN"/>
        </w:rPr>
        <w:t xml:space="preserve"> </w:t>
      </w:r>
      <w:r w:rsidR="005C4E9E">
        <w:rPr>
          <w:bCs/>
          <w:lang w:eastAsia="zh-CN"/>
        </w:rPr>
        <w:t xml:space="preserve">mechanism of </w:t>
      </w:r>
      <w:r w:rsidR="00613861">
        <w:rPr>
          <w:bCs/>
          <w:lang w:eastAsia="zh-CN"/>
        </w:rPr>
        <w:t xml:space="preserve">UE triggered </w:t>
      </w:r>
      <w:r w:rsidR="005C4E9E">
        <w:rPr>
          <w:bCs/>
          <w:lang w:eastAsia="zh-CN"/>
        </w:rPr>
        <w:t xml:space="preserve">normal </w:t>
      </w:r>
      <w:r w:rsidR="00613861">
        <w:rPr>
          <w:bCs/>
          <w:lang w:eastAsia="zh-CN"/>
        </w:rPr>
        <w:t xml:space="preserve">SSB </w:t>
      </w:r>
      <w:r w:rsidR="005C4E9E">
        <w:rPr>
          <w:bCs/>
          <w:lang w:eastAsia="zh-CN"/>
        </w:rPr>
        <w:t xml:space="preserve">transmission was agreed to be out of R18 scope. </w:t>
      </w:r>
      <w:r w:rsidR="00C261A5">
        <w:rPr>
          <w:bCs/>
          <w:lang w:eastAsia="zh-CN"/>
        </w:rPr>
        <w:t xml:space="preserve">Since the SSB is transmitted with a relatively longer periodicity than the </w:t>
      </w:r>
      <w:r w:rsidR="000B3C6D">
        <w:rPr>
          <w:bCs/>
          <w:lang w:eastAsia="zh-CN"/>
        </w:rPr>
        <w:t>temperary</w:t>
      </w:r>
      <w:r w:rsidR="00C261A5">
        <w:rPr>
          <w:bCs/>
          <w:lang w:eastAsia="zh-CN"/>
        </w:rPr>
        <w:t xml:space="preserve"> RSs, it </w:t>
      </w:r>
      <w:r w:rsidR="00BE6D7A">
        <w:rPr>
          <w:bCs/>
          <w:lang w:eastAsia="zh-CN"/>
        </w:rPr>
        <w:t xml:space="preserve">is more efficient to use temporary RS instead of SSB in case needed. We suggest </w:t>
      </w:r>
      <w:r w:rsidR="000B3C6D">
        <w:rPr>
          <w:bCs/>
          <w:lang w:eastAsia="zh-CN"/>
        </w:rPr>
        <w:t>deprioritizing</w:t>
      </w:r>
      <w:r w:rsidR="00BE6D7A">
        <w:rPr>
          <w:bCs/>
          <w:lang w:eastAsia="zh-CN"/>
        </w:rPr>
        <w:t xml:space="preserve"> this case </w:t>
      </w:r>
      <w:r w:rsidR="003A22A4">
        <w:rPr>
          <w:bCs/>
          <w:lang w:eastAsia="zh-CN"/>
        </w:rPr>
        <w:t>when discussing</w:t>
      </w:r>
      <w:r w:rsidR="00BE6D7A">
        <w:rPr>
          <w:bCs/>
          <w:lang w:eastAsia="zh-CN"/>
        </w:rPr>
        <w:t xml:space="preserve"> SSB-less</w:t>
      </w:r>
      <w:r w:rsidR="003A22A4">
        <w:rPr>
          <w:bCs/>
          <w:lang w:eastAsia="zh-CN"/>
        </w:rPr>
        <w:t xml:space="preserve"> SCell</w:t>
      </w:r>
      <w:r w:rsidR="00BE6D7A">
        <w:rPr>
          <w:bCs/>
          <w:lang w:eastAsia="zh-CN"/>
        </w:rPr>
        <w:t xml:space="preserve"> operation</w:t>
      </w:r>
      <w:r w:rsidR="000B3C6D">
        <w:rPr>
          <w:bCs/>
          <w:lang w:eastAsia="zh-CN"/>
        </w:rPr>
        <w:t xml:space="preserve"> in this WI</w:t>
      </w:r>
      <w:r w:rsidR="00BE6D7A">
        <w:rPr>
          <w:bCs/>
          <w:lang w:eastAsia="zh-CN"/>
        </w:rPr>
        <w:t>.</w:t>
      </w:r>
      <w:r w:rsidR="00613861">
        <w:rPr>
          <w:bCs/>
          <w:lang w:eastAsia="zh-CN"/>
        </w:rPr>
        <w:t xml:space="preserve"> </w:t>
      </w:r>
      <w:r w:rsidR="00613861">
        <w:rPr>
          <w:b/>
          <w:lang w:eastAsia="zh-CN"/>
        </w:rPr>
        <w:t xml:space="preserve"> </w:t>
      </w:r>
      <w:r w:rsidR="00064DE0">
        <w:rPr>
          <w:b/>
          <w:lang w:eastAsia="zh-CN"/>
        </w:rPr>
        <w:t xml:space="preserve"> </w:t>
      </w:r>
    </w:p>
    <w:p w14:paraId="2DF81D3D" w14:textId="68610D52" w:rsidR="003F7CAA" w:rsidRDefault="00EB0176" w:rsidP="00236A07">
      <w:pPr>
        <w:autoSpaceDN w:val="0"/>
        <w:spacing w:after="120" w:line="240" w:lineRule="auto"/>
        <w:jc w:val="both"/>
        <w:rPr>
          <w:lang w:eastAsia="zh-CN"/>
        </w:rPr>
      </w:pPr>
      <w:r>
        <w:rPr>
          <w:lang w:eastAsia="zh-CN"/>
        </w:rPr>
        <w:t xml:space="preserve">As the feasible solutions and discussion scope may be different </w:t>
      </w:r>
      <w:r w:rsidR="00FE54D9">
        <w:rPr>
          <w:lang w:eastAsia="zh-CN"/>
        </w:rPr>
        <w:t>under</w:t>
      </w:r>
      <w:r>
        <w:rPr>
          <w:lang w:eastAsia="zh-CN"/>
        </w:rPr>
        <w:t xml:space="preserve"> </w:t>
      </w:r>
      <w:r w:rsidR="00FE54D9">
        <w:rPr>
          <w:lang w:eastAsia="zh-CN"/>
        </w:rPr>
        <w:t>respective</w:t>
      </w:r>
      <w:r>
        <w:rPr>
          <w:lang w:eastAsia="zh-CN"/>
        </w:rPr>
        <w:t xml:space="preserve"> cases, we suggest RAN4 to align the understanding on the SSB-less scenarios</w:t>
      </w:r>
      <w:r w:rsidR="004F557D">
        <w:rPr>
          <w:lang w:eastAsia="zh-CN"/>
        </w:rPr>
        <w:t xml:space="preserve"> for FR1 inter-band collocated CA</w:t>
      </w:r>
      <w:r>
        <w:rPr>
          <w:lang w:eastAsia="zh-CN"/>
        </w:rPr>
        <w:t xml:space="preserve"> before</w:t>
      </w:r>
      <w:r w:rsidR="004F557D">
        <w:rPr>
          <w:lang w:eastAsia="zh-CN"/>
        </w:rPr>
        <w:t xml:space="preserve"> diving into the details of SSB-less operation. </w:t>
      </w:r>
    </w:p>
    <w:p w14:paraId="37D5087E" w14:textId="77777777" w:rsidR="00FE54D9" w:rsidRDefault="00FE54D9" w:rsidP="00687406">
      <w:pPr>
        <w:autoSpaceDN w:val="0"/>
        <w:spacing w:after="120" w:line="240" w:lineRule="auto"/>
        <w:rPr>
          <w:lang w:eastAsia="zh-CN"/>
        </w:rPr>
      </w:pPr>
    </w:p>
    <w:p w14:paraId="07DCC26C" w14:textId="2DA90D73" w:rsidR="00934221" w:rsidRDefault="00934221" w:rsidP="00934221">
      <w:pPr>
        <w:autoSpaceDN w:val="0"/>
        <w:spacing w:after="120" w:line="240" w:lineRule="auto"/>
        <w:jc w:val="center"/>
        <w:rPr>
          <w:lang w:eastAsia="zh-CN"/>
        </w:rPr>
      </w:pPr>
    </w:p>
    <w:p w14:paraId="509D0F5C" w14:textId="5E0022ED" w:rsidR="00547433" w:rsidRDefault="00547433" w:rsidP="00934221">
      <w:pPr>
        <w:autoSpaceDN w:val="0"/>
        <w:spacing w:after="120" w:line="240" w:lineRule="auto"/>
        <w:jc w:val="center"/>
        <w:rPr>
          <w:lang w:eastAsia="zh-CN"/>
        </w:rPr>
      </w:pPr>
      <w:r>
        <w:rPr>
          <w:noProof/>
        </w:rPr>
        <w:lastRenderedPageBreak/>
        <w:drawing>
          <wp:inline distT="0" distB="0" distL="0" distR="0" wp14:anchorId="4648D070" wp14:editId="4B13CCD3">
            <wp:extent cx="4040307" cy="14852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48255" cy="1488187"/>
                    </a:xfrm>
                    <a:prstGeom prst="rect">
                      <a:avLst/>
                    </a:prstGeom>
                  </pic:spPr>
                </pic:pic>
              </a:graphicData>
            </a:graphic>
          </wp:inline>
        </w:drawing>
      </w:r>
    </w:p>
    <w:p w14:paraId="0CFE2CF5" w14:textId="6F644BA1" w:rsidR="004F557D" w:rsidRPr="004E4327" w:rsidRDefault="004F557D" w:rsidP="00934221">
      <w:pPr>
        <w:autoSpaceDN w:val="0"/>
        <w:spacing w:after="120" w:line="240" w:lineRule="auto"/>
        <w:jc w:val="center"/>
        <w:rPr>
          <w:lang w:eastAsia="zh-CN"/>
        </w:rPr>
      </w:pPr>
      <w:r>
        <w:rPr>
          <w:rFonts w:hint="eastAsia"/>
          <w:lang w:eastAsia="zh-CN"/>
        </w:rPr>
        <w:t>F</w:t>
      </w:r>
      <w:r>
        <w:rPr>
          <w:lang w:eastAsia="zh-CN"/>
        </w:rPr>
        <w:t xml:space="preserve">ig.1 </w:t>
      </w:r>
      <w:r w:rsidR="00547433">
        <w:rPr>
          <w:lang w:eastAsia="zh-CN"/>
        </w:rPr>
        <w:t xml:space="preserve">Illustration of the </w:t>
      </w:r>
      <w:r>
        <w:rPr>
          <w:lang w:eastAsia="zh-CN"/>
        </w:rPr>
        <w:t xml:space="preserve">SSB-less </w:t>
      </w:r>
      <w:r w:rsidR="00547433">
        <w:rPr>
          <w:lang w:eastAsia="zh-CN"/>
        </w:rPr>
        <w:t xml:space="preserve">SCell </w:t>
      </w:r>
      <w:r>
        <w:rPr>
          <w:lang w:eastAsia="zh-CN"/>
        </w:rPr>
        <w:t>operation</w:t>
      </w:r>
      <w:r w:rsidR="00D177F0">
        <w:rPr>
          <w:lang w:eastAsia="zh-CN"/>
        </w:rPr>
        <w:t xml:space="preserve"> focus of the RAN4 feasibility study</w:t>
      </w:r>
    </w:p>
    <w:p w14:paraId="3BAFCD2B" w14:textId="712E5349" w:rsidR="00C37C8E" w:rsidRDefault="004F557D" w:rsidP="000B3C6D">
      <w:pPr>
        <w:autoSpaceDN w:val="0"/>
        <w:spacing w:after="120" w:line="240" w:lineRule="auto"/>
        <w:jc w:val="both"/>
        <w:rPr>
          <w:b/>
          <w:bCs/>
          <w:lang w:eastAsia="zh-CN"/>
        </w:rPr>
      </w:pPr>
      <w:r w:rsidRPr="004F557D">
        <w:rPr>
          <w:rFonts w:hint="eastAsia"/>
          <w:b/>
          <w:bCs/>
          <w:lang w:val="en-GB" w:eastAsia="zh-CN"/>
        </w:rPr>
        <w:t>P</w:t>
      </w:r>
      <w:r w:rsidRPr="004F557D">
        <w:rPr>
          <w:b/>
          <w:bCs/>
          <w:lang w:val="en-GB" w:eastAsia="zh-CN"/>
        </w:rPr>
        <w:t>roposal</w:t>
      </w:r>
      <w:r w:rsidR="00064624">
        <w:rPr>
          <w:b/>
          <w:bCs/>
          <w:lang w:val="en-GB" w:eastAsia="zh-CN"/>
        </w:rPr>
        <w:t xml:space="preserve"> </w:t>
      </w:r>
      <w:r w:rsidRPr="004F557D">
        <w:rPr>
          <w:b/>
          <w:bCs/>
          <w:lang w:val="en-GB" w:eastAsia="zh-CN"/>
        </w:rPr>
        <w:t xml:space="preserve">2: </w:t>
      </w:r>
      <w:r w:rsidRPr="004F557D">
        <w:rPr>
          <w:b/>
          <w:bCs/>
          <w:lang w:eastAsia="zh-CN"/>
        </w:rPr>
        <w:t>RAN4 to align the understanding on SSB-less scenarios for FR1 inter-band collocated CA</w:t>
      </w:r>
      <w:r>
        <w:rPr>
          <w:b/>
          <w:bCs/>
          <w:lang w:eastAsia="zh-CN"/>
        </w:rPr>
        <w:t xml:space="preserve"> and clarify </w:t>
      </w:r>
      <w:r w:rsidR="00EE3B2F">
        <w:rPr>
          <w:b/>
          <w:bCs/>
          <w:lang w:eastAsia="zh-CN"/>
        </w:rPr>
        <w:t>at least the following</w:t>
      </w:r>
      <w:r w:rsidR="00706961">
        <w:rPr>
          <w:b/>
          <w:bCs/>
          <w:lang w:eastAsia="zh-CN"/>
        </w:rPr>
        <w:t xml:space="preserve"> </w:t>
      </w:r>
      <w:r w:rsidR="002F08DC">
        <w:rPr>
          <w:b/>
          <w:bCs/>
          <w:lang w:eastAsia="zh-CN"/>
        </w:rPr>
        <w:t xml:space="preserve">cases need to be discussed. </w:t>
      </w:r>
    </w:p>
    <w:p w14:paraId="28735D11" w14:textId="6CC62B44" w:rsidR="00B828DB" w:rsidRPr="000B5B59" w:rsidRDefault="00B828DB" w:rsidP="000B3C6D">
      <w:pPr>
        <w:pStyle w:val="ListParagraph"/>
        <w:numPr>
          <w:ilvl w:val="0"/>
          <w:numId w:val="15"/>
        </w:numPr>
        <w:tabs>
          <w:tab w:val="clear" w:pos="720"/>
          <w:tab w:val="num" w:pos="920"/>
        </w:tabs>
        <w:autoSpaceDN w:val="0"/>
        <w:spacing w:after="240" w:line="240" w:lineRule="auto"/>
        <w:ind w:leftChars="100" w:left="920"/>
        <w:jc w:val="both"/>
        <w:rPr>
          <w:b/>
          <w:bCs/>
          <w:lang w:eastAsia="zh-CN"/>
        </w:rPr>
      </w:pPr>
      <w:r w:rsidRPr="00687406">
        <w:rPr>
          <w:b/>
          <w:bCs/>
          <w:lang w:eastAsia="zh-CN"/>
        </w:rPr>
        <w:t>SCell</w:t>
      </w:r>
      <w:r>
        <w:rPr>
          <w:b/>
          <w:bCs/>
          <w:lang w:eastAsia="zh-CN"/>
        </w:rPr>
        <w:t xml:space="preserve"> without SSB transmission</w:t>
      </w:r>
      <w:r>
        <w:rPr>
          <w:rFonts w:hint="eastAsia"/>
          <w:lang w:eastAsia="zh-CN"/>
        </w:rPr>
        <w:t>:</w:t>
      </w:r>
      <w:r>
        <w:rPr>
          <w:lang w:eastAsia="zh-CN"/>
        </w:rPr>
        <w:t xml:space="preserve"> There is no SSB transmission on the inter-band SSB-less SCell. The UE is expected to acquire time/frequency synchronization from other cell with SSB transmission e.g. PCell.</w:t>
      </w:r>
    </w:p>
    <w:p w14:paraId="31586309" w14:textId="5A858B57" w:rsidR="007440D8" w:rsidRPr="000B5B59" w:rsidRDefault="007440D8" w:rsidP="000B3C6D">
      <w:pPr>
        <w:pStyle w:val="ListParagraph"/>
        <w:autoSpaceDN w:val="0"/>
        <w:spacing w:after="240" w:line="240" w:lineRule="auto"/>
        <w:ind w:leftChars="361" w:left="722" w:firstLine="50"/>
        <w:jc w:val="both"/>
        <w:rPr>
          <w:b/>
          <w:bCs/>
          <w:lang w:eastAsia="zh-CN"/>
        </w:rPr>
      </w:pPr>
    </w:p>
    <w:p w14:paraId="2FC8C7C2" w14:textId="1EAC5545" w:rsidR="00BB0C00" w:rsidRPr="000B5B59" w:rsidRDefault="002B0B96" w:rsidP="000B3C6D">
      <w:pPr>
        <w:pStyle w:val="ListParagraph"/>
        <w:numPr>
          <w:ilvl w:val="0"/>
          <w:numId w:val="15"/>
        </w:numPr>
        <w:tabs>
          <w:tab w:val="clear" w:pos="720"/>
          <w:tab w:val="num" w:pos="920"/>
        </w:tabs>
        <w:autoSpaceDN w:val="0"/>
        <w:spacing w:after="120" w:line="240" w:lineRule="auto"/>
        <w:ind w:leftChars="100" w:left="920"/>
        <w:jc w:val="both"/>
        <w:rPr>
          <w:b/>
          <w:bCs/>
          <w:lang w:eastAsia="zh-CN"/>
        </w:rPr>
      </w:pPr>
      <w:r w:rsidRPr="00D177F0">
        <w:rPr>
          <w:b/>
          <w:bCs/>
          <w:lang w:eastAsia="zh-CN"/>
        </w:rPr>
        <w:t>SCell operation with temporary RSs</w:t>
      </w:r>
      <w:r w:rsidRPr="00D177F0">
        <w:rPr>
          <w:b/>
          <w:lang w:eastAsia="zh-CN"/>
        </w:rPr>
        <w:t>:</w:t>
      </w:r>
      <w:r>
        <w:rPr>
          <w:lang w:eastAsia="zh-CN"/>
        </w:rPr>
        <w:t xml:space="preserve"> There is no regular SSB transmission on the inter-band SSB-less SCell. But the transmission of UE-specific reference signals (A-TRS) by the SCell can be triggered by the gNB on need basis to assist SCell activation.</w:t>
      </w:r>
    </w:p>
    <w:p w14:paraId="620F4B5E" w14:textId="77777777" w:rsidR="002B0B96" w:rsidRDefault="002B0B96" w:rsidP="000B3C6D">
      <w:pPr>
        <w:pStyle w:val="ListParagraph"/>
        <w:autoSpaceDN w:val="0"/>
        <w:spacing w:after="120" w:line="240" w:lineRule="auto"/>
        <w:ind w:left="522"/>
        <w:jc w:val="both"/>
        <w:rPr>
          <w:rFonts w:hint="eastAsia"/>
          <w:b/>
          <w:bCs/>
          <w:lang w:eastAsia="zh-CN"/>
        </w:rPr>
      </w:pPr>
    </w:p>
    <w:p w14:paraId="24D8D132" w14:textId="52E09AE2" w:rsidR="006E71A8" w:rsidRDefault="006E71A8" w:rsidP="00636556">
      <w:pPr>
        <w:pStyle w:val="RAN4H1"/>
        <w:rPr>
          <w:lang w:eastAsia="zh-CN"/>
        </w:rPr>
      </w:pPr>
      <w:r>
        <w:rPr>
          <w:rFonts w:hint="eastAsia"/>
          <w:lang w:eastAsia="zh-CN"/>
        </w:rPr>
        <w:t>F</w:t>
      </w:r>
      <w:r>
        <w:rPr>
          <w:lang w:eastAsia="zh-CN"/>
        </w:rPr>
        <w:t>easibility study</w:t>
      </w:r>
    </w:p>
    <w:p w14:paraId="3976996B" w14:textId="6331DDDE" w:rsidR="00F0715C" w:rsidRDefault="00F0715C" w:rsidP="000B3C6D">
      <w:pPr>
        <w:autoSpaceDN w:val="0"/>
        <w:spacing w:after="120" w:line="240" w:lineRule="auto"/>
        <w:jc w:val="both"/>
        <w:rPr>
          <w:lang w:val="en-GB" w:eastAsia="zh-CN"/>
        </w:rPr>
      </w:pPr>
      <w:r>
        <w:rPr>
          <w:lang w:val="en-GB" w:eastAsia="zh-CN"/>
        </w:rPr>
        <w:t>As stated in the objective, a feasibility study</w:t>
      </w:r>
      <w:r w:rsidR="003F03D7">
        <w:rPr>
          <w:lang w:val="en-GB" w:eastAsia="zh-CN"/>
        </w:rPr>
        <w:t xml:space="preserve"> is needed</w:t>
      </w:r>
      <w:r>
        <w:rPr>
          <w:lang w:val="en-GB" w:eastAsia="zh-CN"/>
        </w:rPr>
        <w:t xml:space="preserve"> to evaluate whether the said SSB-less SCell approach is feasible or not by evaluating relevant performance measures. In our opinion, this feasibility study means that RAN4 must study the possible performance degradation of the physical downlink channels (e.g., PDCCH, PDSCH) that may occur due to the time/frequency synchronization errors caused by using synchronization of PCell in SCell. </w:t>
      </w:r>
    </w:p>
    <w:p w14:paraId="2B7CBCB1" w14:textId="16F0E9FD" w:rsidR="00BF45CD" w:rsidRDefault="00D2097C" w:rsidP="000B3C6D">
      <w:pPr>
        <w:jc w:val="both"/>
      </w:pPr>
      <w:r>
        <w:rPr>
          <w:lang w:val="en-GB" w:eastAsia="zh-CN"/>
        </w:rPr>
        <w:t xml:space="preserve">The required feasibility study for the </w:t>
      </w:r>
      <w:r w:rsidRPr="00D2097C">
        <w:rPr>
          <w:rFonts w:hint="eastAsia"/>
          <w:lang w:eastAsia="zh-CN"/>
        </w:rPr>
        <w:t>S</w:t>
      </w:r>
      <w:r w:rsidRPr="00D2097C">
        <w:rPr>
          <w:lang w:eastAsia="zh-CN"/>
        </w:rPr>
        <w:t>SB-less SCell</w:t>
      </w:r>
      <w:r>
        <w:rPr>
          <w:lang w:eastAsia="zh-CN"/>
        </w:rPr>
        <w:t xml:space="preserve"> operation</w:t>
      </w:r>
      <w:r>
        <w:rPr>
          <w:lang w:val="en-GB" w:eastAsia="zh-CN"/>
        </w:rPr>
        <w:t xml:space="preserve"> in inter-band CA should conclude on the following. Which are the feasible band combinations and conditions for which the </w:t>
      </w:r>
      <w:r>
        <w:t xml:space="preserve">demodulation performance of the SCell transmitted DL PHY channels (i.e. PDCCH/PDSCH) are </w:t>
      </w:r>
      <w:r w:rsidR="003C3B84">
        <w:t>sufficient</w:t>
      </w:r>
      <w:r w:rsidR="3440EFE0">
        <w:t>ly</w:t>
      </w:r>
      <w:r>
        <w:t xml:space="preserve"> adequate, when the UE derives the timing of the SCell and the center frequency of the SCell based on SSB </w:t>
      </w:r>
      <w:r w:rsidR="00BF45CD">
        <w:t>received</w:t>
      </w:r>
      <w:r>
        <w:t xml:space="preserve"> from </w:t>
      </w:r>
      <w:r w:rsidR="00BF45CD">
        <w:t>the</w:t>
      </w:r>
      <w:r>
        <w:t xml:space="preserve"> PCell operating in a different frequency band than the SCell. </w:t>
      </w:r>
    </w:p>
    <w:p w14:paraId="58F8BCA6" w14:textId="32FFA400" w:rsidR="00D2097C" w:rsidRDefault="00BF45CD" w:rsidP="006E71A8">
      <w:pPr>
        <w:rPr>
          <w:lang w:val="en-GB" w:eastAsia="zh-CN"/>
        </w:rPr>
      </w:pPr>
      <w:r>
        <w:rPr>
          <w:lang w:val="en-GB" w:eastAsia="zh-CN"/>
        </w:rPr>
        <w:t xml:space="preserve">Details </w:t>
      </w:r>
      <w:r w:rsidR="00636CEE">
        <w:rPr>
          <w:lang w:val="en-GB" w:eastAsia="zh-CN"/>
        </w:rPr>
        <w:t xml:space="preserve">on the feasibility study including the methodology, simulation </w:t>
      </w:r>
      <w:r w:rsidR="0089070D">
        <w:rPr>
          <w:lang w:val="en-GB" w:eastAsia="zh-CN"/>
        </w:rPr>
        <w:t>scenarios and setting</w:t>
      </w:r>
      <w:r w:rsidR="00636CEE">
        <w:rPr>
          <w:lang w:val="en-GB" w:eastAsia="zh-CN"/>
        </w:rPr>
        <w:t xml:space="preserve"> and metrics</w:t>
      </w:r>
      <w:r w:rsidR="0089070D">
        <w:rPr>
          <w:lang w:val="en-GB" w:eastAsia="zh-CN"/>
        </w:rPr>
        <w:t xml:space="preserve"> to be evaluated etc.</w:t>
      </w:r>
      <w:r w:rsidR="00636CEE">
        <w:rPr>
          <w:lang w:val="en-GB" w:eastAsia="zh-CN"/>
        </w:rPr>
        <w:t xml:space="preserve"> </w:t>
      </w:r>
      <w:r>
        <w:rPr>
          <w:lang w:val="en-GB" w:eastAsia="zh-CN"/>
        </w:rPr>
        <w:t>are provided in our companion paper</w:t>
      </w:r>
      <w:r w:rsidR="00636CEE">
        <w:rPr>
          <w:lang w:val="en-GB" w:eastAsia="zh-CN"/>
        </w:rPr>
        <w:t xml:space="preserve"> [</w:t>
      </w:r>
      <w:r w:rsidR="00FD4C62">
        <w:rPr>
          <w:lang w:val="en-GB" w:eastAsia="zh-CN"/>
        </w:rPr>
        <w:t>3</w:t>
      </w:r>
      <w:r w:rsidR="00636CEE">
        <w:rPr>
          <w:lang w:val="en-GB" w:eastAsia="zh-CN"/>
        </w:rPr>
        <w:t>]</w:t>
      </w:r>
      <w:r>
        <w:rPr>
          <w:lang w:val="en-GB" w:eastAsia="zh-CN"/>
        </w:rPr>
        <w:t>.</w:t>
      </w:r>
    </w:p>
    <w:p w14:paraId="482B00E2" w14:textId="546E9870" w:rsidR="00B41B9E" w:rsidRPr="000B5B59" w:rsidRDefault="00DD39CD" w:rsidP="000B3C6D">
      <w:pPr>
        <w:tabs>
          <w:tab w:val="left" w:pos="7935"/>
        </w:tabs>
        <w:jc w:val="both"/>
        <w:rPr>
          <w:b/>
          <w:bCs/>
        </w:rPr>
      </w:pPr>
      <w:r w:rsidRPr="000B5B59">
        <w:rPr>
          <w:b/>
          <w:bCs/>
          <w:lang w:val="en-GB" w:eastAsia="zh-CN"/>
        </w:rPr>
        <w:t xml:space="preserve">Proposal </w:t>
      </w:r>
      <w:r w:rsidR="00A7702C">
        <w:rPr>
          <w:b/>
          <w:bCs/>
          <w:lang w:val="en-GB" w:eastAsia="zh-CN"/>
        </w:rPr>
        <w:t>3</w:t>
      </w:r>
      <w:r w:rsidRPr="000B5B59">
        <w:rPr>
          <w:b/>
          <w:bCs/>
          <w:lang w:val="en-GB" w:eastAsia="zh-CN"/>
        </w:rPr>
        <w:t xml:space="preserve">: </w:t>
      </w:r>
      <w:bookmarkStart w:id="2" w:name="_Ref131692646"/>
      <w:r w:rsidR="00D41A79" w:rsidRPr="000B5B59">
        <w:rPr>
          <w:b/>
          <w:bCs/>
        </w:rPr>
        <w:t xml:space="preserve">RAN4 </w:t>
      </w:r>
      <w:r w:rsidR="009540B0" w:rsidRPr="000B5B59">
        <w:rPr>
          <w:b/>
          <w:bCs/>
        </w:rPr>
        <w:t>shall start from feasibility study</w:t>
      </w:r>
      <w:r w:rsidR="003C397D">
        <w:rPr>
          <w:b/>
          <w:bCs/>
        </w:rPr>
        <w:t xml:space="preserve"> </w:t>
      </w:r>
      <w:r w:rsidR="00CE2E88">
        <w:rPr>
          <w:b/>
          <w:bCs/>
        </w:rPr>
        <w:t>to</w:t>
      </w:r>
      <w:r w:rsidR="00636CEE" w:rsidRPr="000B5B59">
        <w:rPr>
          <w:b/>
          <w:bCs/>
        </w:rPr>
        <w:t xml:space="preserve"> </w:t>
      </w:r>
      <w:r w:rsidR="00CE2E88">
        <w:rPr>
          <w:b/>
          <w:bCs/>
        </w:rPr>
        <w:t>identify</w:t>
      </w:r>
      <w:r w:rsidR="009540B0" w:rsidRPr="000B5B59">
        <w:rPr>
          <w:b/>
          <w:bCs/>
        </w:rPr>
        <w:t xml:space="preserve"> </w:t>
      </w:r>
      <w:r w:rsidR="00B41B9E" w:rsidRPr="000B5B59">
        <w:rPr>
          <w:b/>
          <w:bCs/>
          <w:lang w:val="en-GB" w:eastAsia="zh-CN"/>
        </w:rPr>
        <w:t>the possible performance degradation of the physical downlink channels (e.g., PDCCH, PDSCH) that may occur due to the time/frequency synchronization errors caused by using synchronization of PCell in SCell.</w:t>
      </w:r>
    </w:p>
    <w:bookmarkEnd w:id="2"/>
    <w:p w14:paraId="382ABC02" w14:textId="523474A8" w:rsidR="00DD39CD" w:rsidRPr="000B5B59" w:rsidRDefault="00DD39CD" w:rsidP="006E71A8">
      <w:pPr>
        <w:rPr>
          <w:lang w:eastAsia="zh-CN"/>
        </w:rPr>
      </w:pPr>
    </w:p>
    <w:p w14:paraId="192D4BFC" w14:textId="23BFDBAB" w:rsidR="004E5FB4" w:rsidRDefault="004E5FB4" w:rsidP="00236A07">
      <w:pPr>
        <w:pStyle w:val="RAN4H1"/>
        <w:jc w:val="both"/>
      </w:pPr>
      <w:r>
        <w:rPr>
          <w:rFonts w:hint="eastAsia"/>
        </w:rPr>
        <w:t>R</w:t>
      </w:r>
      <w:r>
        <w:t>RM impact due to SSB-less operation</w:t>
      </w:r>
    </w:p>
    <w:p w14:paraId="125AE7C5" w14:textId="29263ECC" w:rsidR="004E5FB4" w:rsidRDefault="007A69FA" w:rsidP="00236A07">
      <w:pPr>
        <w:jc w:val="both"/>
        <w:rPr>
          <w:lang w:val="en-GB"/>
        </w:rPr>
      </w:pPr>
      <w:r>
        <w:rPr>
          <w:lang w:val="en-GB"/>
        </w:rPr>
        <w:t xml:space="preserve">As discussed in section 4, we believe the feasibility study </w:t>
      </w:r>
      <w:r w:rsidR="00897C09">
        <w:rPr>
          <w:lang w:val="en-GB"/>
        </w:rPr>
        <w:t>is the starting point</w:t>
      </w:r>
      <w:r>
        <w:rPr>
          <w:lang w:val="en-GB"/>
        </w:rPr>
        <w:t xml:space="preserve"> to identify in what conditions the </w:t>
      </w:r>
      <w:r w:rsidR="00897C09">
        <w:rPr>
          <w:lang w:val="en-GB"/>
        </w:rPr>
        <w:t>time/</w:t>
      </w:r>
      <w:r w:rsidR="005F4BE5">
        <w:rPr>
          <w:lang w:val="en-GB"/>
        </w:rPr>
        <w:t xml:space="preserve"> </w:t>
      </w:r>
      <w:r w:rsidR="00897C09">
        <w:rPr>
          <w:lang w:val="en-GB"/>
        </w:rPr>
        <w:t xml:space="preserve">frequency synchronization can be reused for the inter-band collocated SSB-less SCell. </w:t>
      </w:r>
      <w:r w:rsidR="005F4BE5">
        <w:rPr>
          <w:lang w:val="en-GB"/>
        </w:rPr>
        <w:t xml:space="preserve">In addition, we are discussing the </w:t>
      </w:r>
      <w:r w:rsidR="009B71DA">
        <w:rPr>
          <w:lang w:val="en-GB"/>
        </w:rPr>
        <w:t xml:space="preserve">potential impact on </w:t>
      </w:r>
      <w:r w:rsidR="005F4BE5">
        <w:rPr>
          <w:lang w:val="en-GB"/>
        </w:rPr>
        <w:t>RRM core requirements</w:t>
      </w:r>
      <w:r w:rsidR="009B71DA">
        <w:rPr>
          <w:lang w:val="en-GB"/>
        </w:rPr>
        <w:t xml:space="preserve"> due to SSB-less operation.</w:t>
      </w:r>
    </w:p>
    <w:p w14:paraId="349257E5" w14:textId="3A8266B7" w:rsidR="009B71DA" w:rsidRDefault="00E33DEC" w:rsidP="00236A07">
      <w:pPr>
        <w:jc w:val="both"/>
        <w:rPr>
          <w:lang w:val="en-GB" w:eastAsia="zh-CN"/>
        </w:rPr>
      </w:pPr>
      <w:r>
        <w:rPr>
          <w:rFonts w:hint="eastAsia"/>
          <w:lang w:val="en-GB" w:eastAsia="zh-CN"/>
        </w:rPr>
        <w:t>T</w:t>
      </w:r>
      <w:r>
        <w:rPr>
          <w:lang w:val="en-GB" w:eastAsia="zh-CN"/>
        </w:rPr>
        <w:t xml:space="preserve">he first </w:t>
      </w:r>
      <w:r w:rsidR="008E2CB1">
        <w:rPr>
          <w:lang w:val="en-GB" w:eastAsia="zh-CN"/>
        </w:rPr>
        <w:t>aspect</w:t>
      </w:r>
      <w:r>
        <w:rPr>
          <w:lang w:val="en-GB" w:eastAsia="zh-CN"/>
        </w:rPr>
        <w:t xml:space="preserve"> </w:t>
      </w:r>
      <w:r w:rsidR="00BF4D3F">
        <w:rPr>
          <w:lang w:val="en-GB" w:eastAsia="zh-CN"/>
        </w:rPr>
        <w:t>is SCell activation delay for activating a</w:t>
      </w:r>
      <w:r w:rsidR="00D133EA">
        <w:rPr>
          <w:lang w:val="en-GB" w:eastAsia="zh-CN"/>
        </w:rPr>
        <w:t>n</w:t>
      </w:r>
      <w:r w:rsidR="00BF4D3F">
        <w:rPr>
          <w:lang w:val="en-GB" w:eastAsia="zh-CN"/>
        </w:rPr>
        <w:t xml:space="preserve"> inter-band co-located </w:t>
      </w:r>
      <w:r w:rsidR="00D133EA">
        <w:rPr>
          <w:lang w:val="en-GB" w:eastAsia="zh-CN"/>
        </w:rPr>
        <w:t xml:space="preserve">SSB-less </w:t>
      </w:r>
      <w:r w:rsidR="00BF4D3F">
        <w:rPr>
          <w:lang w:val="en-GB" w:eastAsia="zh-CN"/>
        </w:rPr>
        <w:t xml:space="preserve">SCell. </w:t>
      </w:r>
      <w:r w:rsidR="00320EF8">
        <w:rPr>
          <w:lang w:val="en-GB" w:eastAsia="zh-CN"/>
        </w:rPr>
        <w:t>Based on the</w:t>
      </w:r>
      <w:r w:rsidR="00931F57">
        <w:rPr>
          <w:lang w:val="en-GB" w:eastAsia="zh-CN"/>
        </w:rPr>
        <w:t xml:space="preserve"> </w:t>
      </w:r>
      <w:r w:rsidR="00E55D32">
        <w:rPr>
          <w:lang w:val="en-GB" w:eastAsia="zh-CN"/>
        </w:rPr>
        <w:t>feasibility study</w:t>
      </w:r>
      <w:r w:rsidR="00320EF8">
        <w:rPr>
          <w:lang w:val="en-GB" w:eastAsia="zh-CN"/>
        </w:rPr>
        <w:t>, the</w:t>
      </w:r>
      <w:r w:rsidR="00207966">
        <w:rPr>
          <w:lang w:val="en-GB" w:eastAsia="zh-CN"/>
        </w:rPr>
        <w:t xml:space="preserve"> SSB-less</w:t>
      </w:r>
      <w:r w:rsidR="00320EF8">
        <w:rPr>
          <w:lang w:val="en-GB" w:eastAsia="zh-CN"/>
        </w:rPr>
        <w:t xml:space="preserve"> </w:t>
      </w:r>
      <w:r w:rsidR="00D133EA">
        <w:rPr>
          <w:lang w:val="en-GB" w:eastAsia="zh-CN"/>
        </w:rPr>
        <w:t xml:space="preserve">SCell may or may not be activated </w:t>
      </w:r>
      <w:r w:rsidR="002A2BA8">
        <w:rPr>
          <w:lang w:val="en-GB" w:eastAsia="zh-CN"/>
        </w:rPr>
        <w:t>and the tentative solutions could be different</w:t>
      </w:r>
      <w:r w:rsidR="006E4E9E">
        <w:rPr>
          <w:lang w:val="en-GB" w:eastAsia="zh-CN"/>
        </w:rPr>
        <w:t xml:space="preserve"> pending on the SSB-less scenarios under discussion</w:t>
      </w:r>
      <w:r w:rsidR="002A2BA8">
        <w:rPr>
          <w:lang w:val="en-GB" w:eastAsia="zh-CN"/>
        </w:rPr>
        <w:t>.</w:t>
      </w:r>
    </w:p>
    <w:p w14:paraId="648AC436" w14:textId="00245424" w:rsidR="008B58EF" w:rsidRDefault="008B58EF" w:rsidP="00236A07">
      <w:pPr>
        <w:jc w:val="both"/>
        <w:rPr>
          <w:b/>
          <w:bCs/>
          <w:lang w:val="en-GB" w:eastAsia="zh-CN"/>
        </w:rPr>
      </w:pPr>
      <w:r>
        <w:rPr>
          <w:rFonts w:hint="eastAsia"/>
          <w:b/>
          <w:bCs/>
          <w:lang w:val="en-GB" w:eastAsia="zh-CN"/>
        </w:rPr>
        <w:t>O</w:t>
      </w:r>
      <w:r>
        <w:rPr>
          <w:b/>
          <w:bCs/>
          <w:lang w:val="en-GB" w:eastAsia="zh-CN"/>
        </w:rPr>
        <w:t xml:space="preserve">bservation 1: </w:t>
      </w:r>
      <w:r w:rsidRPr="00137FD7">
        <w:rPr>
          <w:lang w:val="en-GB" w:eastAsia="zh-CN"/>
        </w:rPr>
        <w:t xml:space="preserve">The </w:t>
      </w:r>
      <w:r w:rsidR="00137FD7" w:rsidRPr="00137FD7">
        <w:rPr>
          <w:lang w:val="en-GB" w:eastAsia="zh-CN"/>
        </w:rPr>
        <w:t xml:space="preserve">SSB-less </w:t>
      </w:r>
      <w:r w:rsidRPr="00137FD7">
        <w:rPr>
          <w:lang w:val="en-GB" w:eastAsia="zh-CN"/>
        </w:rPr>
        <w:t xml:space="preserve">SCell activation procedure </w:t>
      </w:r>
      <w:r w:rsidR="00137FD7" w:rsidRPr="00137FD7">
        <w:rPr>
          <w:lang w:val="en-GB" w:eastAsia="zh-CN"/>
        </w:rPr>
        <w:t>is</w:t>
      </w:r>
      <w:r w:rsidRPr="00137FD7">
        <w:rPr>
          <w:lang w:val="en-GB" w:eastAsia="zh-CN"/>
        </w:rPr>
        <w:t xml:space="preserve"> pending on the SSB-less scenarios under discussion</w:t>
      </w:r>
      <w:r w:rsidRPr="008B58EF">
        <w:rPr>
          <w:b/>
          <w:bCs/>
          <w:lang w:val="en-GB" w:eastAsia="zh-CN"/>
        </w:rPr>
        <w:t>.</w:t>
      </w:r>
    </w:p>
    <w:p w14:paraId="04B65C38" w14:textId="3BE1F0E6" w:rsidR="006E0F51" w:rsidRPr="00951E89" w:rsidRDefault="006E0F51" w:rsidP="00236A07">
      <w:pPr>
        <w:jc w:val="both"/>
        <w:rPr>
          <w:b/>
          <w:bCs/>
          <w:lang w:val="en-GB" w:eastAsia="zh-CN"/>
        </w:rPr>
      </w:pPr>
      <w:r w:rsidRPr="00951E89">
        <w:rPr>
          <w:rFonts w:hint="eastAsia"/>
          <w:b/>
          <w:bCs/>
          <w:lang w:val="en-GB" w:eastAsia="zh-CN"/>
        </w:rPr>
        <w:t>P</w:t>
      </w:r>
      <w:r w:rsidRPr="00951E89">
        <w:rPr>
          <w:b/>
          <w:bCs/>
          <w:lang w:val="en-GB" w:eastAsia="zh-CN"/>
        </w:rPr>
        <w:t xml:space="preserve">roposal </w:t>
      </w:r>
      <w:r w:rsidR="00CE2E88">
        <w:rPr>
          <w:b/>
          <w:bCs/>
          <w:lang w:val="en-GB" w:eastAsia="zh-CN"/>
        </w:rPr>
        <w:t>4</w:t>
      </w:r>
      <w:r w:rsidRPr="00951E89">
        <w:rPr>
          <w:b/>
          <w:bCs/>
          <w:lang w:val="en-GB" w:eastAsia="zh-CN"/>
        </w:rPr>
        <w:t xml:space="preserve">: </w:t>
      </w:r>
      <w:r w:rsidR="00951E89" w:rsidRPr="00951E89">
        <w:rPr>
          <w:b/>
          <w:bCs/>
          <w:lang w:val="en-GB" w:eastAsia="zh-CN"/>
        </w:rPr>
        <w:t xml:space="preserve">The SCell activation delay for activating an inter-band co-located SSB-less SCell need to be specified based on the feasibility study. </w:t>
      </w:r>
    </w:p>
    <w:p w14:paraId="53C5C52D" w14:textId="20C3CEF9" w:rsidR="00951E89" w:rsidRPr="00B25EA0" w:rsidRDefault="007573AB" w:rsidP="00236A07">
      <w:pPr>
        <w:jc w:val="both"/>
        <w:rPr>
          <w:lang w:val="en-GB" w:eastAsia="zh-CN"/>
        </w:rPr>
      </w:pPr>
      <w:r>
        <w:rPr>
          <w:lang w:val="en-GB" w:eastAsia="zh-CN"/>
        </w:rPr>
        <w:lastRenderedPageBreak/>
        <w:t xml:space="preserve">Another aspect is the L1/L3 measurement on SSB-less SCells. In legacy specification, the measurement requirements have been defined for both SSB-based and CSI-RS based measurement. </w:t>
      </w:r>
      <w:r w:rsidR="007B4C8E">
        <w:rPr>
          <w:lang w:val="en-GB" w:eastAsia="zh-CN"/>
        </w:rPr>
        <w:t>However, w</w:t>
      </w:r>
      <w:r w:rsidR="00A1770D">
        <w:rPr>
          <w:lang w:val="en-GB" w:eastAsia="zh-CN"/>
        </w:rPr>
        <w:t xml:space="preserve">hen SSB-less </w:t>
      </w:r>
      <w:r w:rsidR="00A1770D" w:rsidRPr="00FE132C">
        <w:rPr>
          <w:lang w:val="en-GB" w:eastAsia="zh-CN"/>
        </w:rPr>
        <w:t>SCell is considered</w:t>
      </w:r>
      <w:r w:rsidR="003A6230" w:rsidRPr="00FE132C">
        <w:rPr>
          <w:lang w:val="en-GB" w:eastAsia="zh-CN"/>
        </w:rPr>
        <w:t xml:space="preserve"> as </w:t>
      </w:r>
      <w:r w:rsidR="00710391" w:rsidRPr="00FE132C">
        <w:rPr>
          <w:lang w:val="en-GB" w:eastAsia="zh-CN"/>
        </w:rPr>
        <w:t xml:space="preserve">suggested </w:t>
      </w:r>
      <w:r w:rsidR="003A6230" w:rsidRPr="00FE132C">
        <w:rPr>
          <w:lang w:val="en-GB" w:eastAsia="zh-CN"/>
        </w:rPr>
        <w:t xml:space="preserve">in </w:t>
      </w:r>
      <w:r w:rsidR="00710391" w:rsidRPr="00FE132C">
        <w:rPr>
          <w:lang w:val="en-GB" w:eastAsia="zh-CN"/>
        </w:rPr>
        <w:t>P</w:t>
      </w:r>
      <w:r w:rsidR="003A6230" w:rsidRPr="00FE132C">
        <w:rPr>
          <w:lang w:val="en-GB" w:eastAsia="zh-CN"/>
        </w:rPr>
        <w:t>roposal 1</w:t>
      </w:r>
      <w:r w:rsidR="00A1770D" w:rsidRPr="00FE132C">
        <w:rPr>
          <w:lang w:val="en-GB" w:eastAsia="zh-CN"/>
        </w:rPr>
        <w:t xml:space="preserve">, </w:t>
      </w:r>
      <w:r w:rsidR="00691C15" w:rsidRPr="00FE132C">
        <w:rPr>
          <w:lang w:val="en-GB" w:eastAsia="zh-CN"/>
        </w:rPr>
        <w:t xml:space="preserve">there is no SSB </w:t>
      </w:r>
      <w:r w:rsidR="00FE132C" w:rsidRPr="00FE132C">
        <w:rPr>
          <w:lang w:val="en-GB" w:eastAsia="zh-CN"/>
        </w:rPr>
        <w:t xml:space="preserve">transmission hence not </w:t>
      </w:r>
      <w:r w:rsidR="007B4C8E" w:rsidRPr="00FE132C">
        <w:rPr>
          <w:lang w:val="en-GB" w:eastAsia="zh-CN"/>
        </w:rPr>
        <w:t>available</w:t>
      </w:r>
      <w:r w:rsidR="00691C15" w:rsidRPr="00FE132C">
        <w:rPr>
          <w:lang w:val="en-GB" w:eastAsia="zh-CN"/>
        </w:rPr>
        <w:t xml:space="preserve"> for </w:t>
      </w:r>
      <w:r w:rsidR="005809BF" w:rsidRPr="00FE132C">
        <w:rPr>
          <w:lang w:val="en-GB" w:eastAsia="zh-CN"/>
        </w:rPr>
        <w:t xml:space="preserve">L1/L3 </w:t>
      </w:r>
      <w:r w:rsidR="00691C15" w:rsidRPr="00FE132C">
        <w:rPr>
          <w:lang w:val="en-GB" w:eastAsia="zh-CN"/>
        </w:rPr>
        <w:t>measurement</w:t>
      </w:r>
      <w:r w:rsidR="007B4C8E" w:rsidRPr="00FE132C">
        <w:rPr>
          <w:lang w:val="en-GB" w:eastAsia="zh-CN"/>
        </w:rPr>
        <w:t xml:space="preserve"> as indicated in Fig.1</w:t>
      </w:r>
      <w:r w:rsidR="00691C15" w:rsidRPr="00FE132C">
        <w:rPr>
          <w:lang w:val="en-GB" w:eastAsia="zh-CN"/>
        </w:rPr>
        <w:t xml:space="preserve">. </w:t>
      </w:r>
      <w:r w:rsidR="00B90496" w:rsidRPr="00FE132C">
        <w:rPr>
          <w:lang w:val="en-GB" w:eastAsia="zh-CN"/>
        </w:rPr>
        <w:t>In any case, the UE</w:t>
      </w:r>
      <w:r w:rsidR="000C668C" w:rsidRPr="00FE132C">
        <w:rPr>
          <w:lang w:val="en-GB" w:eastAsia="zh-CN"/>
        </w:rPr>
        <w:t xml:space="preserve"> is not required to perform </w:t>
      </w:r>
      <w:r w:rsidR="004048F4" w:rsidRPr="00FE132C">
        <w:rPr>
          <w:lang w:val="en-GB" w:eastAsia="zh-CN"/>
        </w:rPr>
        <w:t xml:space="preserve">SSB-based </w:t>
      </w:r>
      <w:r w:rsidR="000C668C" w:rsidRPr="00FE132C">
        <w:rPr>
          <w:lang w:val="en-GB" w:eastAsia="zh-CN"/>
        </w:rPr>
        <w:t>L1/L3 measurements on the SSB-less SCells.</w:t>
      </w:r>
      <w:r w:rsidR="000C668C">
        <w:rPr>
          <w:lang w:val="en-GB" w:eastAsia="zh-CN"/>
        </w:rPr>
        <w:t xml:space="preserve"> </w:t>
      </w:r>
    </w:p>
    <w:p w14:paraId="27935132" w14:textId="276C9729" w:rsidR="00B90496" w:rsidRDefault="008B58EF" w:rsidP="00236A07">
      <w:pPr>
        <w:jc w:val="both"/>
        <w:rPr>
          <w:lang w:val="en-GB" w:eastAsia="zh-CN"/>
        </w:rPr>
      </w:pPr>
      <w:r w:rsidRPr="00660703">
        <w:rPr>
          <w:rFonts w:hint="eastAsia"/>
          <w:b/>
          <w:bCs/>
          <w:lang w:val="en-GB" w:eastAsia="zh-CN"/>
        </w:rPr>
        <w:t>O</w:t>
      </w:r>
      <w:r w:rsidRPr="00660703">
        <w:rPr>
          <w:b/>
          <w:bCs/>
          <w:lang w:val="en-GB" w:eastAsia="zh-CN"/>
        </w:rPr>
        <w:t xml:space="preserve">bservation </w:t>
      </w:r>
      <w:r w:rsidR="00137FD7" w:rsidRPr="00660703">
        <w:rPr>
          <w:b/>
          <w:bCs/>
          <w:lang w:val="en-GB" w:eastAsia="zh-CN"/>
        </w:rPr>
        <w:t>2:</w:t>
      </w:r>
      <w:r w:rsidR="00137FD7">
        <w:rPr>
          <w:lang w:val="en-GB" w:eastAsia="zh-CN"/>
        </w:rPr>
        <w:t xml:space="preserve"> </w:t>
      </w:r>
      <w:r w:rsidR="0019673B">
        <w:rPr>
          <w:lang w:val="en-GB" w:eastAsia="zh-CN"/>
        </w:rPr>
        <w:t xml:space="preserve">In SSB-less </w:t>
      </w:r>
      <w:r w:rsidR="00106385">
        <w:rPr>
          <w:lang w:val="en-GB" w:eastAsia="zh-CN"/>
        </w:rPr>
        <w:t>SCell operation</w:t>
      </w:r>
      <w:r w:rsidR="0019673B">
        <w:rPr>
          <w:lang w:val="en-GB" w:eastAsia="zh-CN"/>
        </w:rPr>
        <w:t xml:space="preserve">, there is no SSB </w:t>
      </w:r>
      <w:r w:rsidR="00FE132C">
        <w:rPr>
          <w:lang w:val="en-GB" w:eastAsia="zh-CN"/>
        </w:rPr>
        <w:t xml:space="preserve">transmission hence not </w:t>
      </w:r>
      <w:r w:rsidR="0019673B">
        <w:rPr>
          <w:lang w:val="en-GB" w:eastAsia="zh-CN"/>
        </w:rPr>
        <w:t xml:space="preserve">available for L1/L3 measurement. </w:t>
      </w:r>
    </w:p>
    <w:p w14:paraId="796C1943" w14:textId="073C841E" w:rsidR="00BA5AA6" w:rsidRDefault="004048F4" w:rsidP="004E5FB4">
      <w:pPr>
        <w:rPr>
          <w:b/>
          <w:bCs/>
          <w:lang w:val="en-GB" w:eastAsia="zh-CN"/>
        </w:rPr>
      </w:pPr>
      <w:r w:rsidRPr="004048F4">
        <w:rPr>
          <w:rFonts w:hint="eastAsia"/>
          <w:b/>
          <w:bCs/>
          <w:lang w:val="en-GB" w:eastAsia="zh-CN"/>
        </w:rPr>
        <w:t>P</w:t>
      </w:r>
      <w:r w:rsidRPr="004048F4">
        <w:rPr>
          <w:b/>
          <w:bCs/>
          <w:lang w:val="en-GB" w:eastAsia="zh-CN"/>
        </w:rPr>
        <w:t xml:space="preserve">roposal </w:t>
      </w:r>
      <w:r w:rsidR="00FE132C">
        <w:rPr>
          <w:b/>
          <w:bCs/>
          <w:lang w:val="en-GB" w:eastAsia="zh-CN"/>
        </w:rPr>
        <w:t>5</w:t>
      </w:r>
      <w:r w:rsidRPr="004048F4">
        <w:rPr>
          <w:b/>
          <w:bCs/>
          <w:lang w:val="en-GB" w:eastAsia="zh-CN"/>
        </w:rPr>
        <w:t>: The UE is not required to perform SSB-based L1/L3 measurements on the SSB-less SCells.</w:t>
      </w:r>
    </w:p>
    <w:p w14:paraId="20809ED0" w14:textId="3962034A" w:rsidR="00581DCB" w:rsidRDefault="008C1771" w:rsidP="008C1771">
      <w:pPr>
        <w:jc w:val="both"/>
        <w:rPr>
          <w:lang w:val="en-GB" w:eastAsia="zh-CN"/>
        </w:rPr>
      </w:pPr>
      <w:r>
        <w:rPr>
          <w:lang w:val="en-GB" w:eastAsia="zh-CN"/>
        </w:rPr>
        <w:t>As the UE still need</w:t>
      </w:r>
      <w:r w:rsidR="0079109F">
        <w:rPr>
          <w:lang w:val="en-GB" w:eastAsia="zh-CN"/>
        </w:rPr>
        <w:t xml:space="preserve"> L1 measurement for beam management and L3 measurement for mobility, the L1/L3 measurement requirements based on CSI-RS need to be specified for SSB-less SCell operation. </w:t>
      </w:r>
    </w:p>
    <w:p w14:paraId="70A58CF4" w14:textId="54A44F38" w:rsidR="0079109F" w:rsidRDefault="0079109F" w:rsidP="0079109F">
      <w:pPr>
        <w:rPr>
          <w:b/>
          <w:bCs/>
          <w:lang w:val="en-GB" w:eastAsia="zh-CN"/>
        </w:rPr>
      </w:pPr>
      <w:r w:rsidRPr="004048F4">
        <w:rPr>
          <w:rFonts w:hint="eastAsia"/>
          <w:b/>
          <w:bCs/>
          <w:lang w:val="en-GB" w:eastAsia="zh-CN"/>
        </w:rPr>
        <w:t>P</w:t>
      </w:r>
      <w:r w:rsidRPr="004048F4">
        <w:rPr>
          <w:b/>
          <w:bCs/>
          <w:lang w:val="en-GB" w:eastAsia="zh-CN"/>
        </w:rPr>
        <w:t xml:space="preserve">roposal </w:t>
      </w:r>
      <w:r w:rsidR="00FE132C">
        <w:rPr>
          <w:b/>
          <w:bCs/>
          <w:lang w:val="en-GB" w:eastAsia="zh-CN"/>
        </w:rPr>
        <w:t>6</w:t>
      </w:r>
      <w:r w:rsidRPr="004048F4">
        <w:rPr>
          <w:b/>
          <w:bCs/>
          <w:lang w:val="en-GB" w:eastAsia="zh-CN"/>
        </w:rPr>
        <w:t xml:space="preserve">: The </w:t>
      </w:r>
      <w:r>
        <w:rPr>
          <w:b/>
          <w:bCs/>
          <w:lang w:val="en-GB" w:eastAsia="zh-CN"/>
        </w:rPr>
        <w:t xml:space="preserve">CSI-RS based </w:t>
      </w:r>
      <w:r w:rsidRPr="0079109F">
        <w:rPr>
          <w:b/>
          <w:bCs/>
          <w:lang w:val="en-GB" w:eastAsia="zh-CN"/>
        </w:rPr>
        <w:t>L1/L3 measurement requirements need to be specified for SSB-less SCell operation.</w:t>
      </w:r>
    </w:p>
    <w:p w14:paraId="4DE3080F" w14:textId="75961194" w:rsidR="00636556" w:rsidRDefault="00CD7492" w:rsidP="00636556">
      <w:pPr>
        <w:pStyle w:val="RAN4H1"/>
      </w:pPr>
      <w:r w:rsidRPr="00A37002">
        <w:t>Conclusion</w:t>
      </w:r>
    </w:p>
    <w:p w14:paraId="3A47BE02" w14:textId="0CF0A7ED" w:rsidR="00B354BC" w:rsidRPr="000B5B59" w:rsidRDefault="00BC429E" w:rsidP="000B5B59">
      <w:pPr>
        <w:autoSpaceDN w:val="0"/>
        <w:spacing w:after="120" w:line="240" w:lineRule="auto"/>
        <w:jc w:val="both"/>
        <w:rPr>
          <w:b/>
          <w:bCs/>
          <w:lang w:eastAsia="zh-CN"/>
        </w:rPr>
      </w:pPr>
      <w:r w:rsidRPr="000B5B59">
        <w:rPr>
          <w:lang w:val="en-GB" w:eastAsia="zh-CN"/>
        </w:rPr>
        <w:t xml:space="preserve"> </w:t>
      </w:r>
      <w:r w:rsidR="000B5B59" w:rsidRPr="000B5B59">
        <w:rPr>
          <w:lang w:val="en-GB" w:eastAsia="zh-CN"/>
        </w:rPr>
        <w:t>In this paper we have made the following proposals and observations related to the SSB-less SCell operation for inter-band CA for FR1 and co-located cells:</w:t>
      </w:r>
    </w:p>
    <w:p w14:paraId="236A2110" w14:textId="77777777" w:rsidR="000B5B59" w:rsidRPr="00A57CBE" w:rsidRDefault="000B5B59" w:rsidP="000B3C6D">
      <w:pPr>
        <w:jc w:val="both"/>
        <w:rPr>
          <w:b/>
          <w:bCs/>
          <w:lang w:val="en-GB" w:eastAsia="zh-CN"/>
        </w:rPr>
      </w:pPr>
      <w:r w:rsidRPr="00286FDC">
        <w:rPr>
          <w:rFonts w:hint="eastAsia"/>
          <w:b/>
          <w:bCs/>
          <w:lang w:val="en-GB" w:eastAsia="zh-CN"/>
        </w:rPr>
        <w:t>P</w:t>
      </w:r>
      <w:r w:rsidRPr="00286FDC">
        <w:rPr>
          <w:b/>
          <w:bCs/>
          <w:lang w:val="en-GB" w:eastAsia="zh-CN"/>
        </w:rPr>
        <w:t xml:space="preserve">roposal 1: </w:t>
      </w:r>
      <w:r>
        <w:rPr>
          <w:b/>
          <w:bCs/>
          <w:lang w:val="en-GB" w:eastAsia="zh-CN"/>
        </w:rPr>
        <w:t xml:space="preserve">RAN4 shall </w:t>
      </w:r>
      <w:r w:rsidRPr="00286FDC">
        <w:rPr>
          <w:b/>
          <w:bCs/>
          <w:lang w:val="en-GB" w:eastAsia="zh-CN"/>
        </w:rPr>
        <w:t xml:space="preserve">prioritize the </w:t>
      </w:r>
      <w:r>
        <w:rPr>
          <w:b/>
          <w:bCs/>
          <w:lang w:val="en-GB" w:eastAsia="zh-CN"/>
        </w:rPr>
        <w:t xml:space="preserve">discussion on </w:t>
      </w:r>
      <w:r w:rsidRPr="0086486F">
        <w:rPr>
          <w:b/>
          <w:bCs/>
          <w:lang w:val="en-GB" w:eastAsia="zh-CN"/>
        </w:rPr>
        <w:t>SSB-less SCell operation for inter-band CA for FR1 and co-located ce</w:t>
      </w:r>
      <w:r w:rsidRPr="00A57CBE">
        <w:rPr>
          <w:b/>
          <w:bCs/>
          <w:lang w:val="en-GB" w:eastAsia="zh-CN"/>
        </w:rPr>
        <w:t>ll.  The RRM/RF requirements for the other network energy saving features e.g. cell DTX/DRX, spatial and power domain techniques can be discussed after there is conclusion from RAN1/RAN2.</w:t>
      </w:r>
    </w:p>
    <w:p w14:paraId="16755675" w14:textId="77777777" w:rsidR="000B3C6D" w:rsidRDefault="000B3C6D" w:rsidP="000B3C6D">
      <w:pPr>
        <w:autoSpaceDN w:val="0"/>
        <w:spacing w:after="120" w:line="240" w:lineRule="auto"/>
        <w:jc w:val="both"/>
        <w:rPr>
          <w:b/>
          <w:bCs/>
          <w:lang w:eastAsia="zh-CN"/>
        </w:rPr>
      </w:pPr>
      <w:r w:rsidRPr="004F557D">
        <w:rPr>
          <w:rFonts w:hint="eastAsia"/>
          <w:b/>
          <w:bCs/>
          <w:lang w:val="en-GB" w:eastAsia="zh-CN"/>
        </w:rPr>
        <w:t>P</w:t>
      </w:r>
      <w:r w:rsidRPr="004F557D">
        <w:rPr>
          <w:b/>
          <w:bCs/>
          <w:lang w:val="en-GB" w:eastAsia="zh-CN"/>
        </w:rPr>
        <w:t>roposal</w:t>
      </w:r>
      <w:r>
        <w:rPr>
          <w:b/>
          <w:bCs/>
          <w:lang w:val="en-GB" w:eastAsia="zh-CN"/>
        </w:rPr>
        <w:t xml:space="preserve"> </w:t>
      </w:r>
      <w:r w:rsidRPr="004F557D">
        <w:rPr>
          <w:b/>
          <w:bCs/>
          <w:lang w:val="en-GB" w:eastAsia="zh-CN"/>
        </w:rPr>
        <w:t xml:space="preserve">2: </w:t>
      </w:r>
      <w:r w:rsidRPr="004F557D">
        <w:rPr>
          <w:b/>
          <w:bCs/>
          <w:lang w:eastAsia="zh-CN"/>
        </w:rPr>
        <w:t>RAN4 to align the understanding on SSB-less scenarios for FR1 inter-band collocated CA</w:t>
      </w:r>
      <w:r>
        <w:rPr>
          <w:b/>
          <w:bCs/>
          <w:lang w:eastAsia="zh-CN"/>
        </w:rPr>
        <w:t xml:space="preserve"> and clarify at least the following cases need to be discussed. </w:t>
      </w:r>
    </w:p>
    <w:p w14:paraId="2E82855F" w14:textId="77777777" w:rsidR="000B3C6D" w:rsidRPr="000B5B59" w:rsidRDefault="000B3C6D" w:rsidP="000B3C6D">
      <w:pPr>
        <w:pStyle w:val="ListParagraph"/>
        <w:numPr>
          <w:ilvl w:val="0"/>
          <w:numId w:val="15"/>
        </w:numPr>
        <w:tabs>
          <w:tab w:val="clear" w:pos="720"/>
          <w:tab w:val="num" w:pos="920"/>
        </w:tabs>
        <w:autoSpaceDN w:val="0"/>
        <w:spacing w:after="240" w:line="240" w:lineRule="auto"/>
        <w:ind w:leftChars="100" w:left="920"/>
        <w:jc w:val="both"/>
        <w:rPr>
          <w:b/>
          <w:bCs/>
          <w:lang w:eastAsia="zh-CN"/>
        </w:rPr>
      </w:pPr>
      <w:r w:rsidRPr="00687406">
        <w:rPr>
          <w:b/>
          <w:bCs/>
          <w:lang w:eastAsia="zh-CN"/>
        </w:rPr>
        <w:t>SCell</w:t>
      </w:r>
      <w:r>
        <w:rPr>
          <w:b/>
          <w:bCs/>
          <w:lang w:eastAsia="zh-CN"/>
        </w:rPr>
        <w:t xml:space="preserve"> without SSB transmission</w:t>
      </w:r>
      <w:r>
        <w:rPr>
          <w:rFonts w:hint="eastAsia"/>
          <w:lang w:eastAsia="zh-CN"/>
        </w:rPr>
        <w:t>:</w:t>
      </w:r>
      <w:r>
        <w:rPr>
          <w:lang w:eastAsia="zh-CN"/>
        </w:rPr>
        <w:t xml:space="preserve"> There is no SSB transmission on the inter-band SSB-less SCell. The UE is expected to acquire time/frequency synchronization from other cell with SSB transmission e.g. PCell.</w:t>
      </w:r>
    </w:p>
    <w:p w14:paraId="60435032" w14:textId="77777777" w:rsidR="000B3C6D" w:rsidRPr="000B5B59" w:rsidRDefault="000B3C6D" w:rsidP="000B3C6D">
      <w:pPr>
        <w:pStyle w:val="ListParagraph"/>
        <w:autoSpaceDN w:val="0"/>
        <w:spacing w:after="240" w:line="240" w:lineRule="auto"/>
        <w:ind w:leftChars="361" w:left="722" w:firstLine="50"/>
        <w:jc w:val="both"/>
        <w:rPr>
          <w:b/>
          <w:bCs/>
          <w:lang w:eastAsia="zh-CN"/>
        </w:rPr>
      </w:pPr>
    </w:p>
    <w:p w14:paraId="7B84B843" w14:textId="7297DD6B" w:rsidR="00CE2E88" w:rsidRPr="00CE2E88" w:rsidRDefault="000B3C6D" w:rsidP="00CE2E88">
      <w:pPr>
        <w:pStyle w:val="ListParagraph"/>
        <w:numPr>
          <w:ilvl w:val="0"/>
          <w:numId w:val="15"/>
        </w:numPr>
        <w:tabs>
          <w:tab w:val="clear" w:pos="720"/>
          <w:tab w:val="num" w:pos="920"/>
        </w:tabs>
        <w:autoSpaceDN w:val="0"/>
        <w:spacing w:after="120" w:line="240" w:lineRule="auto"/>
        <w:ind w:leftChars="100" w:left="920"/>
        <w:jc w:val="both"/>
        <w:rPr>
          <w:rFonts w:hint="eastAsia"/>
          <w:b/>
          <w:bCs/>
          <w:lang w:eastAsia="zh-CN"/>
        </w:rPr>
      </w:pPr>
      <w:r w:rsidRPr="00D177F0">
        <w:rPr>
          <w:b/>
          <w:bCs/>
          <w:lang w:eastAsia="zh-CN"/>
        </w:rPr>
        <w:t>SCell operation with temporary RSs</w:t>
      </w:r>
      <w:r w:rsidRPr="00D177F0">
        <w:rPr>
          <w:b/>
          <w:lang w:eastAsia="zh-CN"/>
        </w:rPr>
        <w:t>:</w:t>
      </w:r>
      <w:r>
        <w:rPr>
          <w:lang w:eastAsia="zh-CN"/>
        </w:rPr>
        <w:t xml:space="preserve"> There is no regular SSB transmission on the inter-band SSB-less SCell. But the transmission of UE-specific reference signals (A-TRS) by the SCell can be triggered by the gNB on need basis to assist SCell activation.</w:t>
      </w:r>
    </w:p>
    <w:p w14:paraId="36AD3FCF" w14:textId="3A662420" w:rsidR="00CE2E88" w:rsidRPr="00CE2E88" w:rsidRDefault="00CE2E88" w:rsidP="00CE2E88">
      <w:pPr>
        <w:jc w:val="both"/>
        <w:rPr>
          <w:b/>
          <w:bCs/>
        </w:rPr>
      </w:pPr>
      <w:r w:rsidRPr="00CE2E88">
        <w:rPr>
          <w:b/>
          <w:bCs/>
          <w:lang w:val="en-GB" w:eastAsia="zh-CN"/>
        </w:rPr>
        <w:t xml:space="preserve">Proposal 3: </w:t>
      </w:r>
      <w:r w:rsidRPr="00CE2E88">
        <w:rPr>
          <w:b/>
          <w:bCs/>
        </w:rPr>
        <w:t xml:space="preserve">RAN4 shall start from feasibility study to identify </w:t>
      </w:r>
      <w:r w:rsidRPr="00CE2E88">
        <w:rPr>
          <w:b/>
          <w:bCs/>
          <w:lang w:val="en-GB" w:eastAsia="zh-CN"/>
        </w:rPr>
        <w:t xml:space="preserve">the possible performance degradation of the physical </w:t>
      </w:r>
      <w:r w:rsidRPr="00CE2E88">
        <w:rPr>
          <w:b/>
          <w:bCs/>
          <w:lang w:eastAsia="zh-CN"/>
        </w:rPr>
        <w:t>downlink</w:t>
      </w:r>
      <w:r w:rsidRPr="00CE2E88">
        <w:rPr>
          <w:b/>
          <w:bCs/>
          <w:lang w:val="en-GB" w:eastAsia="zh-CN"/>
        </w:rPr>
        <w:t xml:space="preserve"> channels (e.g., PDCCH, PDSCH) that may occur due to the time/frequency synchronization errors caused by using synchronization of PCell in SCell.</w:t>
      </w:r>
    </w:p>
    <w:p w14:paraId="0CDAB767" w14:textId="77777777" w:rsidR="00CE2E88" w:rsidRDefault="00CE2E88" w:rsidP="00CE2E88">
      <w:pPr>
        <w:jc w:val="both"/>
        <w:rPr>
          <w:b/>
          <w:bCs/>
          <w:lang w:val="en-GB" w:eastAsia="zh-CN"/>
        </w:rPr>
      </w:pPr>
      <w:r>
        <w:rPr>
          <w:rFonts w:hint="eastAsia"/>
          <w:b/>
          <w:bCs/>
          <w:lang w:val="en-GB" w:eastAsia="zh-CN"/>
        </w:rPr>
        <w:t>O</w:t>
      </w:r>
      <w:r>
        <w:rPr>
          <w:b/>
          <w:bCs/>
          <w:lang w:val="en-GB" w:eastAsia="zh-CN"/>
        </w:rPr>
        <w:t xml:space="preserve">bservation 1: </w:t>
      </w:r>
      <w:r w:rsidRPr="00137FD7">
        <w:rPr>
          <w:lang w:val="en-GB" w:eastAsia="zh-CN"/>
        </w:rPr>
        <w:t>The SSB-less SCell activation procedure is pending on the SSB-less scenarios under discussion</w:t>
      </w:r>
      <w:r w:rsidRPr="008B58EF">
        <w:rPr>
          <w:b/>
          <w:bCs/>
          <w:lang w:val="en-GB" w:eastAsia="zh-CN"/>
        </w:rPr>
        <w:t>.</w:t>
      </w:r>
    </w:p>
    <w:p w14:paraId="3DBAA816" w14:textId="77777777" w:rsidR="00CE2E88" w:rsidRPr="00951E89" w:rsidRDefault="00CE2E88" w:rsidP="00CE2E88">
      <w:pPr>
        <w:jc w:val="both"/>
        <w:rPr>
          <w:b/>
          <w:bCs/>
          <w:lang w:val="en-GB" w:eastAsia="zh-CN"/>
        </w:rPr>
      </w:pPr>
      <w:r w:rsidRPr="00951E89">
        <w:rPr>
          <w:rFonts w:hint="eastAsia"/>
          <w:b/>
          <w:bCs/>
          <w:lang w:val="en-GB" w:eastAsia="zh-CN"/>
        </w:rPr>
        <w:t>P</w:t>
      </w:r>
      <w:r w:rsidRPr="00951E89">
        <w:rPr>
          <w:b/>
          <w:bCs/>
          <w:lang w:val="en-GB" w:eastAsia="zh-CN"/>
        </w:rPr>
        <w:t xml:space="preserve">roposal </w:t>
      </w:r>
      <w:r>
        <w:rPr>
          <w:b/>
          <w:bCs/>
          <w:lang w:val="en-GB" w:eastAsia="zh-CN"/>
        </w:rPr>
        <w:t>4</w:t>
      </w:r>
      <w:r w:rsidRPr="00951E89">
        <w:rPr>
          <w:b/>
          <w:bCs/>
          <w:lang w:val="en-GB" w:eastAsia="zh-CN"/>
        </w:rPr>
        <w:t xml:space="preserve">: The SCell activation delay for activating an inter-band co-located SSB-less SCell need to be specified based on the feasibility study. </w:t>
      </w:r>
    </w:p>
    <w:p w14:paraId="1C10387C" w14:textId="77777777" w:rsidR="00FE132C" w:rsidRDefault="00FE132C" w:rsidP="00FE132C">
      <w:pPr>
        <w:jc w:val="both"/>
        <w:rPr>
          <w:lang w:val="en-GB" w:eastAsia="zh-CN"/>
        </w:rPr>
      </w:pPr>
      <w:r w:rsidRPr="00660703">
        <w:rPr>
          <w:rFonts w:hint="eastAsia"/>
          <w:b/>
          <w:bCs/>
          <w:lang w:val="en-GB" w:eastAsia="zh-CN"/>
        </w:rPr>
        <w:t>O</w:t>
      </w:r>
      <w:r w:rsidRPr="00660703">
        <w:rPr>
          <w:b/>
          <w:bCs/>
          <w:lang w:val="en-GB" w:eastAsia="zh-CN"/>
        </w:rPr>
        <w:t>bservation 2:</w:t>
      </w:r>
      <w:r>
        <w:rPr>
          <w:lang w:val="en-GB" w:eastAsia="zh-CN"/>
        </w:rPr>
        <w:t xml:space="preserve"> In SSB-less SCell operation, there is no SSB transmission hence not available for L1/L3 measurement. </w:t>
      </w:r>
    </w:p>
    <w:p w14:paraId="3553C0D1" w14:textId="77777777" w:rsidR="00FE132C" w:rsidRDefault="00FE132C" w:rsidP="00FE132C">
      <w:pPr>
        <w:rPr>
          <w:b/>
          <w:bCs/>
          <w:lang w:val="en-GB" w:eastAsia="zh-CN"/>
        </w:rPr>
      </w:pPr>
      <w:r w:rsidRPr="004048F4">
        <w:rPr>
          <w:rFonts w:hint="eastAsia"/>
          <w:b/>
          <w:bCs/>
          <w:lang w:val="en-GB" w:eastAsia="zh-CN"/>
        </w:rPr>
        <w:t>P</w:t>
      </w:r>
      <w:r w:rsidRPr="004048F4">
        <w:rPr>
          <w:b/>
          <w:bCs/>
          <w:lang w:val="en-GB" w:eastAsia="zh-CN"/>
        </w:rPr>
        <w:t xml:space="preserve">roposal </w:t>
      </w:r>
      <w:r>
        <w:rPr>
          <w:b/>
          <w:bCs/>
          <w:lang w:val="en-GB" w:eastAsia="zh-CN"/>
        </w:rPr>
        <w:t>5</w:t>
      </w:r>
      <w:r w:rsidRPr="004048F4">
        <w:rPr>
          <w:b/>
          <w:bCs/>
          <w:lang w:val="en-GB" w:eastAsia="zh-CN"/>
        </w:rPr>
        <w:t>: The UE is not required to perform SSB-based L1/L3 measurements on the SSB-less SCells.</w:t>
      </w:r>
    </w:p>
    <w:p w14:paraId="3F1BAA89" w14:textId="5A25159C" w:rsidR="000B5B59" w:rsidRPr="00FE132C" w:rsidRDefault="00FE132C" w:rsidP="001D3282">
      <w:pPr>
        <w:rPr>
          <w:b/>
          <w:bCs/>
          <w:lang w:val="en-GB" w:eastAsia="zh-CN"/>
        </w:rPr>
      </w:pPr>
      <w:r w:rsidRPr="004048F4">
        <w:rPr>
          <w:rFonts w:hint="eastAsia"/>
          <w:b/>
          <w:bCs/>
          <w:lang w:val="en-GB" w:eastAsia="zh-CN"/>
        </w:rPr>
        <w:t>P</w:t>
      </w:r>
      <w:r w:rsidRPr="004048F4">
        <w:rPr>
          <w:b/>
          <w:bCs/>
          <w:lang w:val="en-GB" w:eastAsia="zh-CN"/>
        </w:rPr>
        <w:t xml:space="preserve">roposal </w:t>
      </w:r>
      <w:r>
        <w:rPr>
          <w:b/>
          <w:bCs/>
          <w:lang w:val="en-GB" w:eastAsia="zh-CN"/>
        </w:rPr>
        <w:t>6</w:t>
      </w:r>
      <w:r w:rsidRPr="004048F4">
        <w:rPr>
          <w:b/>
          <w:bCs/>
          <w:lang w:val="en-GB" w:eastAsia="zh-CN"/>
        </w:rPr>
        <w:t xml:space="preserve">: The </w:t>
      </w:r>
      <w:r>
        <w:rPr>
          <w:b/>
          <w:bCs/>
          <w:lang w:val="en-GB" w:eastAsia="zh-CN"/>
        </w:rPr>
        <w:t xml:space="preserve">CSI-RS based </w:t>
      </w:r>
      <w:r w:rsidRPr="0079109F">
        <w:rPr>
          <w:b/>
          <w:bCs/>
          <w:lang w:val="en-GB" w:eastAsia="zh-CN"/>
        </w:rPr>
        <w:t>L1/L3 measurement requirements need to be specified for SSB-less SCell operation.</w:t>
      </w:r>
    </w:p>
    <w:p w14:paraId="3DAFBD41" w14:textId="77777777" w:rsidR="003B659E" w:rsidRPr="0095295C" w:rsidRDefault="003B659E" w:rsidP="0008612A">
      <w:pPr>
        <w:pStyle w:val="RAN4H1"/>
      </w:pPr>
      <w:bookmarkStart w:id="3" w:name="_Hlk111024595"/>
      <w:r w:rsidRPr="0095295C">
        <w:t>References</w:t>
      </w:r>
    </w:p>
    <w:bookmarkEnd w:id="3"/>
    <w:p w14:paraId="4F7881E0" w14:textId="59E8C3F3" w:rsidR="00E23975" w:rsidRDefault="00516BD4" w:rsidP="00192EF5">
      <w:pPr>
        <w:numPr>
          <w:ilvl w:val="0"/>
          <w:numId w:val="1"/>
        </w:numPr>
        <w:overflowPunct w:val="0"/>
        <w:autoSpaceDE w:val="0"/>
        <w:autoSpaceDN w:val="0"/>
        <w:adjustRightInd w:val="0"/>
        <w:spacing w:after="120" w:line="240" w:lineRule="auto"/>
        <w:jc w:val="both"/>
        <w:textAlignment w:val="baseline"/>
      </w:pPr>
      <w:r>
        <w:t>R</w:t>
      </w:r>
      <w:r w:rsidR="00495CF9">
        <w:t>P-223540</w:t>
      </w:r>
      <w:r>
        <w:t xml:space="preserve">, </w:t>
      </w:r>
      <w:r w:rsidR="00495CF9" w:rsidRPr="00495CF9">
        <w:t>Network energy savings for NR</w:t>
      </w:r>
      <w:r w:rsidRPr="00516BD4">
        <w:t xml:space="preserve">, </w:t>
      </w:r>
      <w:r w:rsidR="00495CF9">
        <w:t>Huawei</w:t>
      </w:r>
    </w:p>
    <w:p w14:paraId="7141B447" w14:textId="77777777" w:rsidR="00FD4C62" w:rsidRPr="00D3651E" w:rsidRDefault="00307309" w:rsidP="000B5B59">
      <w:pPr>
        <w:numPr>
          <w:ilvl w:val="0"/>
          <w:numId w:val="1"/>
        </w:numPr>
        <w:overflowPunct w:val="0"/>
        <w:autoSpaceDE w:val="0"/>
        <w:autoSpaceDN w:val="0"/>
        <w:adjustRightInd w:val="0"/>
        <w:spacing w:after="120" w:line="240" w:lineRule="auto"/>
        <w:jc w:val="both"/>
        <w:textAlignment w:val="baseline"/>
      </w:pPr>
      <w:r w:rsidRPr="000B5B59">
        <w:t>3GPP TR 38.864</w:t>
      </w:r>
      <w:r w:rsidR="00FD4C62" w:rsidRPr="000B5B59">
        <w:t xml:space="preserve">, </w:t>
      </w:r>
      <w:r w:rsidR="00FD4C62" w:rsidRPr="00D3651E">
        <w:t>Study on network energy savings for NR</w:t>
      </w:r>
    </w:p>
    <w:p w14:paraId="3D8E0A8E" w14:textId="2B607948" w:rsidR="00307309" w:rsidRDefault="00FD4C62" w:rsidP="00192EF5">
      <w:pPr>
        <w:numPr>
          <w:ilvl w:val="0"/>
          <w:numId w:val="1"/>
        </w:numPr>
        <w:overflowPunct w:val="0"/>
        <w:autoSpaceDE w:val="0"/>
        <w:autoSpaceDN w:val="0"/>
        <w:adjustRightInd w:val="0"/>
        <w:spacing w:after="120" w:line="240" w:lineRule="auto"/>
        <w:jc w:val="both"/>
        <w:textAlignment w:val="baseline"/>
        <w:rPr>
          <w:lang w:eastAsia="zh-CN"/>
        </w:rPr>
      </w:pPr>
      <w:r>
        <w:rPr>
          <w:rFonts w:hint="eastAsia"/>
          <w:lang w:eastAsia="zh-CN"/>
        </w:rPr>
        <w:t>R</w:t>
      </w:r>
      <w:r>
        <w:rPr>
          <w:lang w:eastAsia="zh-CN"/>
        </w:rPr>
        <w:t>4-</w:t>
      </w:r>
      <w:r w:rsidR="00CD1202">
        <w:rPr>
          <w:lang w:eastAsia="zh-CN"/>
        </w:rPr>
        <w:t xml:space="preserve">2304180, </w:t>
      </w:r>
      <w:r w:rsidR="00CD1202" w:rsidRPr="000B5B59">
        <w:rPr>
          <w:lang w:eastAsia="zh-CN"/>
        </w:rPr>
        <w:t>Feasibility study of SSB-less SCell operation for FR1 inter-band co-located CA</w:t>
      </w:r>
      <w:r w:rsidR="00CD1202">
        <w:rPr>
          <w:lang w:eastAsia="zh-CN"/>
        </w:rPr>
        <w:t>, Nokia</w:t>
      </w:r>
      <w:r w:rsidR="00153438">
        <w:rPr>
          <w:lang w:eastAsia="zh-CN"/>
        </w:rPr>
        <w:t>, Nokia Shanghai Bells</w:t>
      </w:r>
    </w:p>
    <w:sectPr w:rsidR="00307309"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20807" w14:textId="77777777" w:rsidR="00842095" w:rsidRDefault="00842095" w:rsidP="00001C9B">
      <w:pPr>
        <w:spacing w:after="0" w:line="240" w:lineRule="auto"/>
      </w:pPr>
      <w:r>
        <w:separator/>
      </w:r>
    </w:p>
  </w:endnote>
  <w:endnote w:type="continuationSeparator" w:id="0">
    <w:p w14:paraId="77E9B1B7" w14:textId="77777777" w:rsidR="00842095" w:rsidRDefault="00842095" w:rsidP="00001C9B">
      <w:pPr>
        <w:spacing w:after="0" w:line="240" w:lineRule="auto"/>
      </w:pPr>
      <w:r>
        <w:continuationSeparator/>
      </w:r>
    </w:p>
  </w:endnote>
  <w:endnote w:type="continuationNotice" w:id="1">
    <w:p w14:paraId="32DF84BD" w14:textId="77777777" w:rsidR="00842095" w:rsidRDefault="008420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F2205" w14:textId="77777777" w:rsidR="00842095" w:rsidRDefault="00842095" w:rsidP="00001C9B">
      <w:pPr>
        <w:spacing w:after="0" w:line="240" w:lineRule="auto"/>
      </w:pPr>
      <w:r>
        <w:separator/>
      </w:r>
    </w:p>
  </w:footnote>
  <w:footnote w:type="continuationSeparator" w:id="0">
    <w:p w14:paraId="46DEBDE3" w14:textId="77777777" w:rsidR="00842095" w:rsidRDefault="00842095" w:rsidP="00001C9B">
      <w:pPr>
        <w:spacing w:after="0" w:line="240" w:lineRule="auto"/>
      </w:pPr>
      <w:r>
        <w:continuationSeparator/>
      </w:r>
    </w:p>
  </w:footnote>
  <w:footnote w:type="continuationNotice" w:id="1">
    <w:p w14:paraId="09EEA7F8" w14:textId="77777777" w:rsidR="00842095" w:rsidRDefault="0084209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1" w15:restartNumberingAfterBreak="0">
    <w:nsid w:val="005A2E27"/>
    <w:multiLevelType w:val="multilevel"/>
    <w:tmpl w:val="8E586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6974A2"/>
    <w:multiLevelType w:val="multilevel"/>
    <w:tmpl w:val="79A42B54"/>
    <w:lvl w:ilvl="0">
      <w:start w:val="1"/>
      <w:numFmt w:val="bullet"/>
      <w:lvlText w:val="-"/>
      <w:lvlJc w:val="left"/>
      <w:pPr>
        <w:tabs>
          <w:tab w:val="num" w:pos="720"/>
        </w:tabs>
        <w:ind w:left="720" w:hanging="720"/>
      </w:pPr>
      <w:rPr>
        <w:rFonts w:ascii="Times" w:hAnsi="Time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3597ED1"/>
    <w:multiLevelType w:val="hybridMultilevel"/>
    <w:tmpl w:val="F702C6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D80939"/>
    <w:multiLevelType w:val="hybridMultilevel"/>
    <w:tmpl w:val="E5CEBBBC"/>
    <w:lvl w:ilvl="0" w:tplc="BBDA1630">
      <w:start w:val="1"/>
      <w:numFmt w:val="bullet"/>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21B14043"/>
    <w:multiLevelType w:val="hybridMultilevel"/>
    <w:tmpl w:val="F4564866"/>
    <w:lvl w:ilvl="0" w:tplc="82927DAE">
      <w:start w:val="1"/>
      <w:numFmt w:val="bullet"/>
      <w:lvlText w:val="-"/>
      <w:lvlJc w:val="left"/>
      <w:pPr>
        <w:ind w:left="520" w:hanging="420"/>
      </w:pPr>
      <w:rPr>
        <w:rFonts w:ascii="Times" w:hAnsi="Time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74B1BC8"/>
    <w:multiLevelType w:val="hybridMultilevel"/>
    <w:tmpl w:val="0916049C"/>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7572AC6"/>
    <w:multiLevelType w:val="multilevel"/>
    <w:tmpl w:val="63D08380"/>
    <w:lvl w:ilvl="0">
      <w:start w:val="1"/>
      <w:numFmt w:val="decimal"/>
      <w:pStyle w:val="RAN4H1"/>
      <w:lvlText w:val="%1."/>
      <w:lvlJc w:val="left"/>
      <w:pPr>
        <w:tabs>
          <w:tab w:val="num" w:pos="720"/>
        </w:tabs>
        <w:ind w:left="720" w:hanging="720"/>
      </w:pPr>
    </w:lvl>
    <w:lvl w:ilvl="1">
      <w:start w:val="1"/>
      <w:numFmt w:val="decimal"/>
      <w:pStyle w:val="RAN4H2"/>
      <w:lvlText w:val="%2."/>
      <w:lvlJc w:val="left"/>
      <w:pPr>
        <w:tabs>
          <w:tab w:val="num" w:pos="1440"/>
        </w:tabs>
        <w:ind w:left="1440" w:hanging="720"/>
      </w:pPr>
    </w:lvl>
    <w:lvl w:ilvl="2">
      <w:start w:val="1"/>
      <w:numFmt w:val="decimal"/>
      <w:pStyle w:val="RAN4H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D6E3167"/>
    <w:multiLevelType w:val="hybridMultilevel"/>
    <w:tmpl w:val="F21EEC14"/>
    <w:lvl w:ilvl="0" w:tplc="BB7AA7C6">
      <w:start w:val="1"/>
      <w:numFmt w:val="decim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73482"/>
    <w:multiLevelType w:val="hybridMultilevel"/>
    <w:tmpl w:val="FDDC8172"/>
    <w:lvl w:ilvl="0" w:tplc="08090001">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hint="default"/>
      </w:rPr>
    </w:lvl>
    <w:lvl w:ilvl="6" w:tplc="04190001">
      <w:start w:val="1"/>
      <w:numFmt w:val="bullet"/>
      <w:lvlText w:val=""/>
      <w:lvlJc w:val="left"/>
      <w:pPr>
        <w:ind w:left="4320" w:hanging="360"/>
      </w:pPr>
      <w:rPr>
        <w:rFonts w:ascii="Symbol" w:hAnsi="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hint="default"/>
      </w:rPr>
    </w:lvl>
  </w:abstractNum>
  <w:abstractNum w:abstractNumId="13" w15:restartNumberingAfterBreak="0">
    <w:nsid w:val="5B4C3779"/>
    <w:multiLevelType w:val="multilevel"/>
    <w:tmpl w:val="CEE6E758"/>
    <w:lvl w:ilvl="0">
      <w:start w:val="1"/>
      <w:numFmt w:val="bullet"/>
      <w:lvlText w:val="-"/>
      <w:lvlJc w:val="left"/>
      <w:pPr>
        <w:tabs>
          <w:tab w:val="num" w:pos="1440"/>
        </w:tabs>
        <w:ind w:left="1440" w:hanging="720"/>
      </w:pPr>
      <w:rPr>
        <w:rFonts w:ascii="Times" w:hAnsi="Times" w:hint="default"/>
      </w:rPr>
    </w:lvl>
    <w:lvl w:ilvl="1">
      <w:start w:val="1"/>
      <w:numFmt w:val="decimal"/>
      <w:lvlText w:val="%2."/>
      <w:lvlJc w:val="left"/>
      <w:pPr>
        <w:tabs>
          <w:tab w:val="num" w:pos="2160"/>
        </w:tabs>
        <w:ind w:left="2160" w:hanging="720"/>
      </w:pPr>
    </w:lvl>
    <w:lvl w:ilvl="2">
      <w:start w:val="1"/>
      <w:numFmt w:val="decimal"/>
      <w:lvlText w:val="%3."/>
      <w:lvlJc w:val="left"/>
      <w:pPr>
        <w:tabs>
          <w:tab w:val="num" w:pos="2880"/>
        </w:tabs>
        <w:ind w:left="2880" w:hanging="720"/>
      </w:p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abstractNum w:abstractNumId="14"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7A62074"/>
    <w:multiLevelType w:val="hybridMultilevel"/>
    <w:tmpl w:val="D9D6A766"/>
    <w:lvl w:ilvl="0" w:tplc="82927DAE">
      <w:start w:val="1"/>
      <w:numFmt w:val="bullet"/>
      <w:lvlText w:val="-"/>
      <w:lvlJc w:val="left"/>
      <w:pPr>
        <w:ind w:left="620" w:hanging="420"/>
      </w:pPr>
      <w:rPr>
        <w:rFonts w:ascii="Times" w:hAnsi="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A1C03D5"/>
    <w:multiLevelType w:val="hybridMultilevel"/>
    <w:tmpl w:val="66DA2290"/>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start w:val="1"/>
      <w:numFmt w:val="bullet"/>
      <w:lvlText w:val=""/>
      <w:lvlJc w:val="left"/>
      <w:pPr>
        <w:ind w:left="2731" w:hanging="420"/>
      </w:pPr>
      <w:rPr>
        <w:rFonts w:ascii="Wingdings" w:hAnsi="Wingdings" w:hint="default"/>
      </w:rPr>
    </w:lvl>
    <w:lvl w:ilvl="5" w:tplc="04090005">
      <w:start w:val="1"/>
      <w:numFmt w:val="bullet"/>
      <w:lvlText w:val=""/>
      <w:lvlJc w:val="left"/>
      <w:pPr>
        <w:ind w:left="3151" w:hanging="420"/>
      </w:pPr>
      <w:rPr>
        <w:rFonts w:ascii="Wingdings" w:hAnsi="Wingdings" w:hint="default"/>
      </w:rPr>
    </w:lvl>
    <w:lvl w:ilvl="6" w:tplc="04090001">
      <w:start w:val="1"/>
      <w:numFmt w:val="bullet"/>
      <w:lvlText w:val=""/>
      <w:lvlJc w:val="left"/>
      <w:pPr>
        <w:ind w:left="3571" w:hanging="420"/>
      </w:pPr>
      <w:rPr>
        <w:rFonts w:ascii="Wingdings" w:hAnsi="Wingdings" w:hint="default"/>
      </w:rPr>
    </w:lvl>
    <w:lvl w:ilvl="7" w:tplc="04090003">
      <w:start w:val="1"/>
      <w:numFmt w:val="bullet"/>
      <w:lvlText w:val=""/>
      <w:lvlJc w:val="left"/>
      <w:pPr>
        <w:ind w:left="3991" w:hanging="420"/>
      </w:pPr>
      <w:rPr>
        <w:rFonts w:ascii="Wingdings" w:hAnsi="Wingdings" w:hint="default"/>
      </w:rPr>
    </w:lvl>
    <w:lvl w:ilvl="8" w:tplc="04090005">
      <w:start w:val="1"/>
      <w:numFmt w:val="bullet"/>
      <w:lvlText w:val=""/>
      <w:lvlJc w:val="left"/>
      <w:pPr>
        <w:ind w:left="4411" w:hanging="420"/>
      </w:pPr>
      <w:rPr>
        <w:rFonts w:ascii="Wingdings" w:hAnsi="Wingdings" w:hint="default"/>
      </w:rPr>
    </w:lvl>
  </w:abstractNum>
  <w:num w:numId="1">
    <w:abstractNumId w:val="0"/>
  </w:num>
  <w:num w:numId="2">
    <w:abstractNumId w:val="9"/>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5"/>
  </w:num>
  <w:num w:numId="12">
    <w:abstractNumId w:val="4"/>
  </w:num>
  <w:num w:numId="13">
    <w:abstractNumId w:val="3"/>
  </w:num>
  <w:num w:numId="14">
    <w:abstractNumId w:val="10"/>
  </w:num>
  <w:num w:numId="15">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C9B"/>
    <w:rsid w:val="00001EEC"/>
    <w:rsid w:val="000028A4"/>
    <w:rsid w:val="00006060"/>
    <w:rsid w:val="000079CF"/>
    <w:rsid w:val="00007D8C"/>
    <w:rsid w:val="00010372"/>
    <w:rsid w:val="00010E41"/>
    <w:rsid w:val="00011D0B"/>
    <w:rsid w:val="00012062"/>
    <w:rsid w:val="000127D2"/>
    <w:rsid w:val="00012B77"/>
    <w:rsid w:val="00013603"/>
    <w:rsid w:val="00015332"/>
    <w:rsid w:val="000173FE"/>
    <w:rsid w:val="00017C58"/>
    <w:rsid w:val="00017D28"/>
    <w:rsid w:val="00020BE1"/>
    <w:rsid w:val="00021D69"/>
    <w:rsid w:val="00022BFC"/>
    <w:rsid w:val="00023958"/>
    <w:rsid w:val="00023FA0"/>
    <w:rsid w:val="00025A27"/>
    <w:rsid w:val="00025CED"/>
    <w:rsid w:val="000265ED"/>
    <w:rsid w:val="00027732"/>
    <w:rsid w:val="000301A7"/>
    <w:rsid w:val="0003099B"/>
    <w:rsid w:val="00030C2D"/>
    <w:rsid w:val="00030E86"/>
    <w:rsid w:val="00031381"/>
    <w:rsid w:val="00032E57"/>
    <w:rsid w:val="000354DC"/>
    <w:rsid w:val="000359EE"/>
    <w:rsid w:val="00035BA7"/>
    <w:rsid w:val="00036FA0"/>
    <w:rsid w:val="000378C5"/>
    <w:rsid w:val="000409AC"/>
    <w:rsid w:val="00041835"/>
    <w:rsid w:val="00042879"/>
    <w:rsid w:val="000429BA"/>
    <w:rsid w:val="00043F5A"/>
    <w:rsid w:val="000442C6"/>
    <w:rsid w:val="0004491F"/>
    <w:rsid w:val="00044F5C"/>
    <w:rsid w:val="0004519F"/>
    <w:rsid w:val="000458B8"/>
    <w:rsid w:val="00045940"/>
    <w:rsid w:val="00046189"/>
    <w:rsid w:val="000461DC"/>
    <w:rsid w:val="0004664D"/>
    <w:rsid w:val="00046BCF"/>
    <w:rsid w:val="00046ED1"/>
    <w:rsid w:val="0004719B"/>
    <w:rsid w:val="000473D1"/>
    <w:rsid w:val="00052489"/>
    <w:rsid w:val="00052ADC"/>
    <w:rsid w:val="00053716"/>
    <w:rsid w:val="00054450"/>
    <w:rsid w:val="00057894"/>
    <w:rsid w:val="000627E6"/>
    <w:rsid w:val="0006418D"/>
    <w:rsid w:val="00064624"/>
    <w:rsid w:val="00064DE0"/>
    <w:rsid w:val="00065E4A"/>
    <w:rsid w:val="000700AC"/>
    <w:rsid w:val="00071EE1"/>
    <w:rsid w:val="00072386"/>
    <w:rsid w:val="000776AF"/>
    <w:rsid w:val="000779DB"/>
    <w:rsid w:val="000779E7"/>
    <w:rsid w:val="00080D17"/>
    <w:rsid w:val="00081625"/>
    <w:rsid w:val="00081F3C"/>
    <w:rsid w:val="00082288"/>
    <w:rsid w:val="0008371C"/>
    <w:rsid w:val="000845FE"/>
    <w:rsid w:val="000848D7"/>
    <w:rsid w:val="0008564B"/>
    <w:rsid w:val="0008612A"/>
    <w:rsid w:val="0009085B"/>
    <w:rsid w:val="00090B68"/>
    <w:rsid w:val="00093212"/>
    <w:rsid w:val="0009354C"/>
    <w:rsid w:val="0009369C"/>
    <w:rsid w:val="00093A6A"/>
    <w:rsid w:val="00094A4B"/>
    <w:rsid w:val="00095151"/>
    <w:rsid w:val="000A12B0"/>
    <w:rsid w:val="000A1CC7"/>
    <w:rsid w:val="000A2A98"/>
    <w:rsid w:val="000A32D2"/>
    <w:rsid w:val="000A380E"/>
    <w:rsid w:val="000A3F17"/>
    <w:rsid w:val="000A4833"/>
    <w:rsid w:val="000A5361"/>
    <w:rsid w:val="000A75C3"/>
    <w:rsid w:val="000B0056"/>
    <w:rsid w:val="000B0A00"/>
    <w:rsid w:val="000B0D1E"/>
    <w:rsid w:val="000B0FDE"/>
    <w:rsid w:val="000B1188"/>
    <w:rsid w:val="000B13B6"/>
    <w:rsid w:val="000B17B3"/>
    <w:rsid w:val="000B2372"/>
    <w:rsid w:val="000B337D"/>
    <w:rsid w:val="000B3C41"/>
    <w:rsid w:val="000B3C6D"/>
    <w:rsid w:val="000B4488"/>
    <w:rsid w:val="000B44F3"/>
    <w:rsid w:val="000B5267"/>
    <w:rsid w:val="000B566D"/>
    <w:rsid w:val="000B56D7"/>
    <w:rsid w:val="000B5864"/>
    <w:rsid w:val="000B5ABB"/>
    <w:rsid w:val="000B5B59"/>
    <w:rsid w:val="000B70DA"/>
    <w:rsid w:val="000B71B2"/>
    <w:rsid w:val="000B792E"/>
    <w:rsid w:val="000C1BDC"/>
    <w:rsid w:val="000C2425"/>
    <w:rsid w:val="000C38D2"/>
    <w:rsid w:val="000C4FCD"/>
    <w:rsid w:val="000C668C"/>
    <w:rsid w:val="000C6825"/>
    <w:rsid w:val="000C75DC"/>
    <w:rsid w:val="000C7B01"/>
    <w:rsid w:val="000D0EFF"/>
    <w:rsid w:val="000D11AD"/>
    <w:rsid w:val="000D1272"/>
    <w:rsid w:val="000D161C"/>
    <w:rsid w:val="000D19AE"/>
    <w:rsid w:val="000D4ACC"/>
    <w:rsid w:val="000D7842"/>
    <w:rsid w:val="000E005E"/>
    <w:rsid w:val="000E1ACC"/>
    <w:rsid w:val="000E2CDC"/>
    <w:rsid w:val="000E4918"/>
    <w:rsid w:val="000E76F0"/>
    <w:rsid w:val="000F0C58"/>
    <w:rsid w:val="000F0D5F"/>
    <w:rsid w:val="000F0D85"/>
    <w:rsid w:val="000F15B2"/>
    <w:rsid w:val="000F56C7"/>
    <w:rsid w:val="001011EF"/>
    <w:rsid w:val="001015FE"/>
    <w:rsid w:val="001026DE"/>
    <w:rsid w:val="0010303B"/>
    <w:rsid w:val="00103187"/>
    <w:rsid w:val="001036CB"/>
    <w:rsid w:val="001039C7"/>
    <w:rsid w:val="00103EEE"/>
    <w:rsid w:val="001052A3"/>
    <w:rsid w:val="001057D3"/>
    <w:rsid w:val="00105AFC"/>
    <w:rsid w:val="00106385"/>
    <w:rsid w:val="00110582"/>
    <w:rsid w:val="00110C56"/>
    <w:rsid w:val="0011203E"/>
    <w:rsid w:val="001140A3"/>
    <w:rsid w:val="001153F3"/>
    <w:rsid w:val="0011548D"/>
    <w:rsid w:val="00115687"/>
    <w:rsid w:val="00115CE9"/>
    <w:rsid w:val="001173F8"/>
    <w:rsid w:val="00117630"/>
    <w:rsid w:val="00117840"/>
    <w:rsid w:val="001205E7"/>
    <w:rsid w:val="00120C56"/>
    <w:rsid w:val="00120F96"/>
    <w:rsid w:val="00122823"/>
    <w:rsid w:val="00122AA0"/>
    <w:rsid w:val="001230A2"/>
    <w:rsid w:val="00123197"/>
    <w:rsid w:val="001239CA"/>
    <w:rsid w:val="00123FFB"/>
    <w:rsid w:val="00124719"/>
    <w:rsid w:val="00124D54"/>
    <w:rsid w:val="00125896"/>
    <w:rsid w:val="00125AF3"/>
    <w:rsid w:val="00125D82"/>
    <w:rsid w:val="001270E7"/>
    <w:rsid w:val="00130260"/>
    <w:rsid w:val="001308FF"/>
    <w:rsid w:val="00131339"/>
    <w:rsid w:val="001330FC"/>
    <w:rsid w:val="001348AA"/>
    <w:rsid w:val="0013626B"/>
    <w:rsid w:val="00136668"/>
    <w:rsid w:val="00136714"/>
    <w:rsid w:val="001372FA"/>
    <w:rsid w:val="001375A9"/>
    <w:rsid w:val="00137BB8"/>
    <w:rsid w:val="00137FD7"/>
    <w:rsid w:val="00140C59"/>
    <w:rsid w:val="0014160D"/>
    <w:rsid w:val="00141B6A"/>
    <w:rsid w:val="00141F48"/>
    <w:rsid w:val="001433A9"/>
    <w:rsid w:val="001461F4"/>
    <w:rsid w:val="00146595"/>
    <w:rsid w:val="00146D80"/>
    <w:rsid w:val="00150E94"/>
    <w:rsid w:val="00150EBC"/>
    <w:rsid w:val="00153438"/>
    <w:rsid w:val="00153499"/>
    <w:rsid w:val="00153B3B"/>
    <w:rsid w:val="001548E5"/>
    <w:rsid w:val="00154E22"/>
    <w:rsid w:val="00154F20"/>
    <w:rsid w:val="00155AD6"/>
    <w:rsid w:val="00155C0E"/>
    <w:rsid w:val="00155D5C"/>
    <w:rsid w:val="00156198"/>
    <w:rsid w:val="001566B6"/>
    <w:rsid w:val="00156B07"/>
    <w:rsid w:val="001611F7"/>
    <w:rsid w:val="00162FFB"/>
    <w:rsid w:val="0016383E"/>
    <w:rsid w:val="00164E80"/>
    <w:rsid w:val="0016529D"/>
    <w:rsid w:val="001652D5"/>
    <w:rsid w:val="001668C4"/>
    <w:rsid w:val="001707B5"/>
    <w:rsid w:val="00171D24"/>
    <w:rsid w:val="001745F8"/>
    <w:rsid w:val="0017531D"/>
    <w:rsid w:val="00175CF6"/>
    <w:rsid w:val="001765C5"/>
    <w:rsid w:val="00176671"/>
    <w:rsid w:val="00177FEE"/>
    <w:rsid w:val="00181C51"/>
    <w:rsid w:val="001835B4"/>
    <w:rsid w:val="0018380D"/>
    <w:rsid w:val="001838CF"/>
    <w:rsid w:val="00184BED"/>
    <w:rsid w:val="001850DD"/>
    <w:rsid w:val="00185D39"/>
    <w:rsid w:val="00186A19"/>
    <w:rsid w:val="00190D84"/>
    <w:rsid w:val="00191A64"/>
    <w:rsid w:val="00192EF5"/>
    <w:rsid w:val="00194A57"/>
    <w:rsid w:val="0019673B"/>
    <w:rsid w:val="001A0338"/>
    <w:rsid w:val="001A0509"/>
    <w:rsid w:val="001A09D3"/>
    <w:rsid w:val="001A0ADB"/>
    <w:rsid w:val="001A2691"/>
    <w:rsid w:val="001A3442"/>
    <w:rsid w:val="001A3611"/>
    <w:rsid w:val="001A3F12"/>
    <w:rsid w:val="001A4182"/>
    <w:rsid w:val="001A5ED5"/>
    <w:rsid w:val="001A6AFC"/>
    <w:rsid w:val="001A6C2E"/>
    <w:rsid w:val="001A6F19"/>
    <w:rsid w:val="001B1274"/>
    <w:rsid w:val="001B14A6"/>
    <w:rsid w:val="001B1F36"/>
    <w:rsid w:val="001B1F48"/>
    <w:rsid w:val="001B2749"/>
    <w:rsid w:val="001B2DA2"/>
    <w:rsid w:val="001B3FCF"/>
    <w:rsid w:val="001B4171"/>
    <w:rsid w:val="001B4762"/>
    <w:rsid w:val="001B66BF"/>
    <w:rsid w:val="001B7F90"/>
    <w:rsid w:val="001C10A4"/>
    <w:rsid w:val="001C2CF7"/>
    <w:rsid w:val="001C2E59"/>
    <w:rsid w:val="001C2F6D"/>
    <w:rsid w:val="001C7E11"/>
    <w:rsid w:val="001D0E68"/>
    <w:rsid w:val="001D1330"/>
    <w:rsid w:val="001D18EC"/>
    <w:rsid w:val="001D1B6F"/>
    <w:rsid w:val="001D3282"/>
    <w:rsid w:val="001D43E7"/>
    <w:rsid w:val="001D562B"/>
    <w:rsid w:val="001D5EE6"/>
    <w:rsid w:val="001D662B"/>
    <w:rsid w:val="001D66CB"/>
    <w:rsid w:val="001D66DC"/>
    <w:rsid w:val="001D6933"/>
    <w:rsid w:val="001E0443"/>
    <w:rsid w:val="001E27AE"/>
    <w:rsid w:val="001E29B7"/>
    <w:rsid w:val="001E30F6"/>
    <w:rsid w:val="001E31AE"/>
    <w:rsid w:val="001E3546"/>
    <w:rsid w:val="001E5FAD"/>
    <w:rsid w:val="001E69D7"/>
    <w:rsid w:val="001E7481"/>
    <w:rsid w:val="001E78FB"/>
    <w:rsid w:val="001F2A57"/>
    <w:rsid w:val="001F2ADD"/>
    <w:rsid w:val="001F39FE"/>
    <w:rsid w:val="001F4107"/>
    <w:rsid w:val="001F51C3"/>
    <w:rsid w:val="001F5F28"/>
    <w:rsid w:val="001F5F91"/>
    <w:rsid w:val="001F6CD8"/>
    <w:rsid w:val="002005F6"/>
    <w:rsid w:val="00200B76"/>
    <w:rsid w:val="0020173E"/>
    <w:rsid w:val="00204010"/>
    <w:rsid w:val="002059F3"/>
    <w:rsid w:val="0020604E"/>
    <w:rsid w:val="002066B9"/>
    <w:rsid w:val="00207954"/>
    <w:rsid w:val="00207966"/>
    <w:rsid w:val="00210CBC"/>
    <w:rsid w:val="00211C3F"/>
    <w:rsid w:val="00211C63"/>
    <w:rsid w:val="00212332"/>
    <w:rsid w:val="00212D99"/>
    <w:rsid w:val="00214199"/>
    <w:rsid w:val="00215186"/>
    <w:rsid w:val="00215353"/>
    <w:rsid w:val="00215FD1"/>
    <w:rsid w:val="002169DC"/>
    <w:rsid w:val="00217708"/>
    <w:rsid w:val="00220E8D"/>
    <w:rsid w:val="00221044"/>
    <w:rsid w:val="00222503"/>
    <w:rsid w:val="00222786"/>
    <w:rsid w:val="00222A28"/>
    <w:rsid w:val="00224CFB"/>
    <w:rsid w:val="00224EBB"/>
    <w:rsid w:val="00225404"/>
    <w:rsid w:val="00225648"/>
    <w:rsid w:val="00225C40"/>
    <w:rsid w:val="0022626B"/>
    <w:rsid w:val="002270CB"/>
    <w:rsid w:val="00227A39"/>
    <w:rsid w:val="00227BC8"/>
    <w:rsid w:val="00227C1C"/>
    <w:rsid w:val="002315DF"/>
    <w:rsid w:val="00231E39"/>
    <w:rsid w:val="0023200B"/>
    <w:rsid w:val="00232602"/>
    <w:rsid w:val="0023341A"/>
    <w:rsid w:val="0023397E"/>
    <w:rsid w:val="0023471E"/>
    <w:rsid w:val="002349A3"/>
    <w:rsid w:val="00234F03"/>
    <w:rsid w:val="00235125"/>
    <w:rsid w:val="00235533"/>
    <w:rsid w:val="00235E2B"/>
    <w:rsid w:val="00235F5C"/>
    <w:rsid w:val="00236A07"/>
    <w:rsid w:val="00237507"/>
    <w:rsid w:val="00240DFD"/>
    <w:rsid w:val="00241768"/>
    <w:rsid w:val="00241CE0"/>
    <w:rsid w:val="00244381"/>
    <w:rsid w:val="0024598B"/>
    <w:rsid w:val="00246119"/>
    <w:rsid w:val="00246517"/>
    <w:rsid w:val="002465BE"/>
    <w:rsid w:val="00247D43"/>
    <w:rsid w:val="002506E9"/>
    <w:rsid w:val="00250A86"/>
    <w:rsid w:val="00250C57"/>
    <w:rsid w:val="002516D4"/>
    <w:rsid w:val="002516E7"/>
    <w:rsid w:val="0025342A"/>
    <w:rsid w:val="002543F2"/>
    <w:rsid w:val="00254F64"/>
    <w:rsid w:val="002552A8"/>
    <w:rsid w:val="00256F20"/>
    <w:rsid w:val="002602CD"/>
    <w:rsid w:val="002602FB"/>
    <w:rsid w:val="002609E9"/>
    <w:rsid w:val="00260C20"/>
    <w:rsid w:val="00262146"/>
    <w:rsid w:val="0026337B"/>
    <w:rsid w:val="00263A36"/>
    <w:rsid w:val="00273E76"/>
    <w:rsid w:val="00274645"/>
    <w:rsid w:val="00274F21"/>
    <w:rsid w:val="00276D84"/>
    <w:rsid w:val="002808D7"/>
    <w:rsid w:val="00280D52"/>
    <w:rsid w:val="00281A22"/>
    <w:rsid w:val="00281DD9"/>
    <w:rsid w:val="00281F30"/>
    <w:rsid w:val="00283B1E"/>
    <w:rsid w:val="00283F94"/>
    <w:rsid w:val="00284654"/>
    <w:rsid w:val="00284C97"/>
    <w:rsid w:val="00284FF3"/>
    <w:rsid w:val="002854C2"/>
    <w:rsid w:val="0028595E"/>
    <w:rsid w:val="00286598"/>
    <w:rsid w:val="0028683B"/>
    <w:rsid w:val="00286CF6"/>
    <w:rsid w:val="00286FDC"/>
    <w:rsid w:val="00287045"/>
    <w:rsid w:val="00287622"/>
    <w:rsid w:val="00290C5E"/>
    <w:rsid w:val="00292DC5"/>
    <w:rsid w:val="002941DE"/>
    <w:rsid w:val="002958C5"/>
    <w:rsid w:val="00295FDD"/>
    <w:rsid w:val="00296E6E"/>
    <w:rsid w:val="00296EDC"/>
    <w:rsid w:val="00297A20"/>
    <w:rsid w:val="00297E84"/>
    <w:rsid w:val="002A0639"/>
    <w:rsid w:val="002A0D3D"/>
    <w:rsid w:val="002A107D"/>
    <w:rsid w:val="002A1F5F"/>
    <w:rsid w:val="002A2488"/>
    <w:rsid w:val="002A2BA8"/>
    <w:rsid w:val="002A33F8"/>
    <w:rsid w:val="002A3ABD"/>
    <w:rsid w:val="002A3BBC"/>
    <w:rsid w:val="002A50EC"/>
    <w:rsid w:val="002A5C10"/>
    <w:rsid w:val="002B0841"/>
    <w:rsid w:val="002B0B96"/>
    <w:rsid w:val="002B4922"/>
    <w:rsid w:val="002B55CB"/>
    <w:rsid w:val="002B5FEC"/>
    <w:rsid w:val="002B67E9"/>
    <w:rsid w:val="002B68E7"/>
    <w:rsid w:val="002B7AE6"/>
    <w:rsid w:val="002C0521"/>
    <w:rsid w:val="002C2D19"/>
    <w:rsid w:val="002C37C8"/>
    <w:rsid w:val="002C3B16"/>
    <w:rsid w:val="002C4340"/>
    <w:rsid w:val="002C4E91"/>
    <w:rsid w:val="002C64F7"/>
    <w:rsid w:val="002C74C7"/>
    <w:rsid w:val="002C77C5"/>
    <w:rsid w:val="002C7D65"/>
    <w:rsid w:val="002D10FA"/>
    <w:rsid w:val="002D256B"/>
    <w:rsid w:val="002D2B7C"/>
    <w:rsid w:val="002D3188"/>
    <w:rsid w:val="002D421F"/>
    <w:rsid w:val="002D481C"/>
    <w:rsid w:val="002D4A60"/>
    <w:rsid w:val="002D4A7A"/>
    <w:rsid w:val="002D4C55"/>
    <w:rsid w:val="002D4D6E"/>
    <w:rsid w:val="002D5C3C"/>
    <w:rsid w:val="002D5D8C"/>
    <w:rsid w:val="002D6075"/>
    <w:rsid w:val="002D6B41"/>
    <w:rsid w:val="002D6FF4"/>
    <w:rsid w:val="002D7387"/>
    <w:rsid w:val="002E02A9"/>
    <w:rsid w:val="002E02AA"/>
    <w:rsid w:val="002E076A"/>
    <w:rsid w:val="002E0971"/>
    <w:rsid w:val="002E1F9F"/>
    <w:rsid w:val="002E25C0"/>
    <w:rsid w:val="002E364A"/>
    <w:rsid w:val="002E4186"/>
    <w:rsid w:val="002E4AC8"/>
    <w:rsid w:val="002E50F5"/>
    <w:rsid w:val="002E52D3"/>
    <w:rsid w:val="002F08DC"/>
    <w:rsid w:val="002F1AF1"/>
    <w:rsid w:val="002F4A25"/>
    <w:rsid w:val="002F4EF7"/>
    <w:rsid w:val="002F56C6"/>
    <w:rsid w:val="002F5E77"/>
    <w:rsid w:val="002F6291"/>
    <w:rsid w:val="002F7F80"/>
    <w:rsid w:val="00300664"/>
    <w:rsid w:val="0030366A"/>
    <w:rsid w:val="00303E7C"/>
    <w:rsid w:val="003057C1"/>
    <w:rsid w:val="00305999"/>
    <w:rsid w:val="00305E46"/>
    <w:rsid w:val="00307252"/>
    <w:rsid w:val="00307309"/>
    <w:rsid w:val="00307B2C"/>
    <w:rsid w:val="00307E3B"/>
    <w:rsid w:val="00310F7F"/>
    <w:rsid w:val="00311A39"/>
    <w:rsid w:val="00316600"/>
    <w:rsid w:val="00316C24"/>
    <w:rsid w:val="00320A18"/>
    <w:rsid w:val="00320EF8"/>
    <w:rsid w:val="003212AB"/>
    <w:rsid w:val="00321583"/>
    <w:rsid w:val="00322009"/>
    <w:rsid w:val="00322C54"/>
    <w:rsid w:val="00323E34"/>
    <w:rsid w:val="00324105"/>
    <w:rsid w:val="00324514"/>
    <w:rsid w:val="003246FC"/>
    <w:rsid w:val="0033042C"/>
    <w:rsid w:val="003305C5"/>
    <w:rsid w:val="00332249"/>
    <w:rsid w:val="00332521"/>
    <w:rsid w:val="00332CD3"/>
    <w:rsid w:val="00332FC8"/>
    <w:rsid w:val="0033327A"/>
    <w:rsid w:val="00333673"/>
    <w:rsid w:val="00334BF2"/>
    <w:rsid w:val="003352C3"/>
    <w:rsid w:val="003353B5"/>
    <w:rsid w:val="003361B2"/>
    <w:rsid w:val="00336510"/>
    <w:rsid w:val="003373C0"/>
    <w:rsid w:val="00337D4A"/>
    <w:rsid w:val="003400BE"/>
    <w:rsid w:val="00340279"/>
    <w:rsid w:val="00340C19"/>
    <w:rsid w:val="003418BD"/>
    <w:rsid w:val="00341E75"/>
    <w:rsid w:val="0034374B"/>
    <w:rsid w:val="00344CA0"/>
    <w:rsid w:val="00344D58"/>
    <w:rsid w:val="003453C5"/>
    <w:rsid w:val="00345607"/>
    <w:rsid w:val="003474A0"/>
    <w:rsid w:val="00347AFF"/>
    <w:rsid w:val="00351676"/>
    <w:rsid w:val="00351FB3"/>
    <w:rsid w:val="00353485"/>
    <w:rsid w:val="00354404"/>
    <w:rsid w:val="00354D3B"/>
    <w:rsid w:val="00355876"/>
    <w:rsid w:val="0035757B"/>
    <w:rsid w:val="0036002A"/>
    <w:rsid w:val="00360639"/>
    <w:rsid w:val="003621F0"/>
    <w:rsid w:val="00363318"/>
    <w:rsid w:val="00363BD9"/>
    <w:rsid w:val="00363CF1"/>
    <w:rsid w:val="00365239"/>
    <w:rsid w:val="0036532D"/>
    <w:rsid w:val="003671ED"/>
    <w:rsid w:val="003675AE"/>
    <w:rsid w:val="00367D05"/>
    <w:rsid w:val="003727E1"/>
    <w:rsid w:val="003729A5"/>
    <w:rsid w:val="003737DA"/>
    <w:rsid w:val="0037543B"/>
    <w:rsid w:val="003754A8"/>
    <w:rsid w:val="0037625D"/>
    <w:rsid w:val="00376AAE"/>
    <w:rsid w:val="00376C21"/>
    <w:rsid w:val="0038109D"/>
    <w:rsid w:val="003822A3"/>
    <w:rsid w:val="00382B81"/>
    <w:rsid w:val="00384289"/>
    <w:rsid w:val="003856AE"/>
    <w:rsid w:val="0038668D"/>
    <w:rsid w:val="00387146"/>
    <w:rsid w:val="0038714C"/>
    <w:rsid w:val="00387E80"/>
    <w:rsid w:val="003902F3"/>
    <w:rsid w:val="0039078D"/>
    <w:rsid w:val="00390CE8"/>
    <w:rsid w:val="003914B2"/>
    <w:rsid w:val="00392267"/>
    <w:rsid w:val="00397AAE"/>
    <w:rsid w:val="003A22A4"/>
    <w:rsid w:val="003A32AD"/>
    <w:rsid w:val="003A339C"/>
    <w:rsid w:val="003A390A"/>
    <w:rsid w:val="003A3AF6"/>
    <w:rsid w:val="003A3E50"/>
    <w:rsid w:val="003A4849"/>
    <w:rsid w:val="003A5016"/>
    <w:rsid w:val="003A5764"/>
    <w:rsid w:val="003A58FB"/>
    <w:rsid w:val="003A6230"/>
    <w:rsid w:val="003A65BD"/>
    <w:rsid w:val="003A6D25"/>
    <w:rsid w:val="003B0509"/>
    <w:rsid w:val="003B06AE"/>
    <w:rsid w:val="003B0BAB"/>
    <w:rsid w:val="003B14C4"/>
    <w:rsid w:val="003B18EF"/>
    <w:rsid w:val="003B2F0C"/>
    <w:rsid w:val="003B4AD9"/>
    <w:rsid w:val="003B5F0F"/>
    <w:rsid w:val="003B6043"/>
    <w:rsid w:val="003B659E"/>
    <w:rsid w:val="003B6AF2"/>
    <w:rsid w:val="003C09FB"/>
    <w:rsid w:val="003C1385"/>
    <w:rsid w:val="003C24E8"/>
    <w:rsid w:val="003C380C"/>
    <w:rsid w:val="003C3850"/>
    <w:rsid w:val="003C397D"/>
    <w:rsid w:val="003C3B84"/>
    <w:rsid w:val="003C3C66"/>
    <w:rsid w:val="003C451D"/>
    <w:rsid w:val="003C53F5"/>
    <w:rsid w:val="003C54BF"/>
    <w:rsid w:val="003C5592"/>
    <w:rsid w:val="003C763B"/>
    <w:rsid w:val="003C79B5"/>
    <w:rsid w:val="003C7B1C"/>
    <w:rsid w:val="003D0D8A"/>
    <w:rsid w:val="003D1031"/>
    <w:rsid w:val="003D3008"/>
    <w:rsid w:val="003D4FB9"/>
    <w:rsid w:val="003D78E6"/>
    <w:rsid w:val="003D7919"/>
    <w:rsid w:val="003E3134"/>
    <w:rsid w:val="003E687E"/>
    <w:rsid w:val="003E7077"/>
    <w:rsid w:val="003E7A74"/>
    <w:rsid w:val="003E7F5C"/>
    <w:rsid w:val="003F03D7"/>
    <w:rsid w:val="003F0589"/>
    <w:rsid w:val="003F3036"/>
    <w:rsid w:val="003F5125"/>
    <w:rsid w:val="003F6067"/>
    <w:rsid w:val="003F7CAA"/>
    <w:rsid w:val="0040297A"/>
    <w:rsid w:val="00402DB9"/>
    <w:rsid w:val="004041E3"/>
    <w:rsid w:val="004041E5"/>
    <w:rsid w:val="004048F4"/>
    <w:rsid w:val="00405237"/>
    <w:rsid w:val="00406C3B"/>
    <w:rsid w:val="00407D83"/>
    <w:rsid w:val="0041226C"/>
    <w:rsid w:val="00412592"/>
    <w:rsid w:val="00414BE0"/>
    <w:rsid w:val="00414FE3"/>
    <w:rsid w:val="0041512D"/>
    <w:rsid w:val="00415793"/>
    <w:rsid w:val="00415FAE"/>
    <w:rsid w:val="00415FFC"/>
    <w:rsid w:val="00416F54"/>
    <w:rsid w:val="00417AA0"/>
    <w:rsid w:val="00421B9B"/>
    <w:rsid w:val="004237A6"/>
    <w:rsid w:val="0042644D"/>
    <w:rsid w:val="00427818"/>
    <w:rsid w:val="00427BAA"/>
    <w:rsid w:val="0043030A"/>
    <w:rsid w:val="004334C5"/>
    <w:rsid w:val="00434305"/>
    <w:rsid w:val="004353AD"/>
    <w:rsid w:val="00435817"/>
    <w:rsid w:val="0043750A"/>
    <w:rsid w:val="0044408B"/>
    <w:rsid w:val="00445430"/>
    <w:rsid w:val="0044544F"/>
    <w:rsid w:val="004463D0"/>
    <w:rsid w:val="00452543"/>
    <w:rsid w:val="00452679"/>
    <w:rsid w:val="004527CE"/>
    <w:rsid w:val="004529E1"/>
    <w:rsid w:val="00452E86"/>
    <w:rsid w:val="00453414"/>
    <w:rsid w:val="004534DB"/>
    <w:rsid w:val="004535D7"/>
    <w:rsid w:val="00454338"/>
    <w:rsid w:val="00454919"/>
    <w:rsid w:val="00454F3D"/>
    <w:rsid w:val="00455304"/>
    <w:rsid w:val="00460337"/>
    <w:rsid w:val="00461F78"/>
    <w:rsid w:val="00461F97"/>
    <w:rsid w:val="0046224E"/>
    <w:rsid w:val="00462B40"/>
    <w:rsid w:val="0046528D"/>
    <w:rsid w:val="004653AF"/>
    <w:rsid w:val="004657ED"/>
    <w:rsid w:val="004660DE"/>
    <w:rsid w:val="004676AD"/>
    <w:rsid w:val="00467FAD"/>
    <w:rsid w:val="004728C7"/>
    <w:rsid w:val="00473233"/>
    <w:rsid w:val="004738D5"/>
    <w:rsid w:val="00474BB9"/>
    <w:rsid w:val="004752E9"/>
    <w:rsid w:val="004754A4"/>
    <w:rsid w:val="004754F4"/>
    <w:rsid w:val="00476D88"/>
    <w:rsid w:val="00477836"/>
    <w:rsid w:val="00477936"/>
    <w:rsid w:val="00480278"/>
    <w:rsid w:val="004802F7"/>
    <w:rsid w:val="00480922"/>
    <w:rsid w:val="00480DB4"/>
    <w:rsid w:val="00481568"/>
    <w:rsid w:val="00482CC9"/>
    <w:rsid w:val="00482EDB"/>
    <w:rsid w:val="0048313F"/>
    <w:rsid w:val="00483C63"/>
    <w:rsid w:val="00484509"/>
    <w:rsid w:val="00484590"/>
    <w:rsid w:val="00484DED"/>
    <w:rsid w:val="00485EED"/>
    <w:rsid w:val="004863EA"/>
    <w:rsid w:val="00486CD2"/>
    <w:rsid w:val="00487CAD"/>
    <w:rsid w:val="00490BBD"/>
    <w:rsid w:val="00490E17"/>
    <w:rsid w:val="0049141F"/>
    <w:rsid w:val="00493EE5"/>
    <w:rsid w:val="00494F51"/>
    <w:rsid w:val="00495175"/>
    <w:rsid w:val="004957A2"/>
    <w:rsid w:val="00495CF9"/>
    <w:rsid w:val="004969A1"/>
    <w:rsid w:val="004A01B5"/>
    <w:rsid w:val="004A0EE1"/>
    <w:rsid w:val="004A46AD"/>
    <w:rsid w:val="004A4BCB"/>
    <w:rsid w:val="004A50EA"/>
    <w:rsid w:val="004A618C"/>
    <w:rsid w:val="004A729B"/>
    <w:rsid w:val="004A7706"/>
    <w:rsid w:val="004B0C81"/>
    <w:rsid w:val="004B1226"/>
    <w:rsid w:val="004B13EF"/>
    <w:rsid w:val="004B1CEB"/>
    <w:rsid w:val="004B275A"/>
    <w:rsid w:val="004B2D9B"/>
    <w:rsid w:val="004B3042"/>
    <w:rsid w:val="004B625E"/>
    <w:rsid w:val="004B680D"/>
    <w:rsid w:val="004B7B4A"/>
    <w:rsid w:val="004C0E7C"/>
    <w:rsid w:val="004C3E86"/>
    <w:rsid w:val="004C45B1"/>
    <w:rsid w:val="004C55EB"/>
    <w:rsid w:val="004C5A4F"/>
    <w:rsid w:val="004C7C78"/>
    <w:rsid w:val="004C7D50"/>
    <w:rsid w:val="004D0784"/>
    <w:rsid w:val="004D23B0"/>
    <w:rsid w:val="004D2952"/>
    <w:rsid w:val="004D2FD4"/>
    <w:rsid w:val="004D3658"/>
    <w:rsid w:val="004D5B77"/>
    <w:rsid w:val="004D661E"/>
    <w:rsid w:val="004D6851"/>
    <w:rsid w:val="004D6DDE"/>
    <w:rsid w:val="004D7288"/>
    <w:rsid w:val="004D7877"/>
    <w:rsid w:val="004D7D2C"/>
    <w:rsid w:val="004E0BE2"/>
    <w:rsid w:val="004E0BFB"/>
    <w:rsid w:val="004E11BF"/>
    <w:rsid w:val="004E1CDC"/>
    <w:rsid w:val="004E3FE0"/>
    <w:rsid w:val="004E4040"/>
    <w:rsid w:val="004E4327"/>
    <w:rsid w:val="004E55D1"/>
    <w:rsid w:val="004E5E66"/>
    <w:rsid w:val="004E5FB4"/>
    <w:rsid w:val="004E706B"/>
    <w:rsid w:val="004F0361"/>
    <w:rsid w:val="004F096B"/>
    <w:rsid w:val="004F0E4D"/>
    <w:rsid w:val="004F1B5A"/>
    <w:rsid w:val="004F3172"/>
    <w:rsid w:val="004F337C"/>
    <w:rsid w:val="004F363A"/>
    <w:rsid w:val="004F557D"/>
    <w:rsid w:val="004F55B7"/>
    <w:rsid w:val="004F73CC"/>
    <w:rsid w:val="004F7551"/>
    <w:rsid w:val="005008B4"/>
    <w:rsid w:val="00501A9E"/>
    <w:rsid w:val="00501F95"/>
    <w:rsid w:val="005024CE"/>
    <w:rsid w:val="005032D8"/>
    <w:rsid w:val="00503B4D"/>
    <w:rsid w:val="00503CB8"/>
    <w:rsid w:val="00504115"/>
    <w:rsid w:val="00504EE9"/>
    <w:rsid w:val="00506F91"/>
    <w:rsid w:val="00507CF2"/>
    <w:rsid w:val="00507D41"/>
    <w:rsid w:val="00510326"/>
    <w:rsid w:val="00510DD3"/>
    <w:rsid w:val="00511DF4"/>
    <w:rsid w:val="00512505"/>
    <w:rsid w:val="005136FC"/>
    <w:rsid w:val="00515F4D"/>
    <w:rsid w:val="00516BD4"/>
    <w:rsid w:val="005170C0"/>
    <w:rsid w:val="0051719E"/>
    <w:rsid w:val="005205C4"/>
    <w:rsid w:val="005212BD"/>
    <w:rsid w:val="00521649"/>
    <w:rsid w:val="00521750"/>
    <w:rsid w:val="005228E8"/>
    <w:rsid w:val="00523BC3"/>
    <w:rsid w:val="0052425D"/>
    <w:rsid w:val="0052506C"/>
    <w:rsid w:val="00525389"/>
    <w:rsid w:val="00525C01"/>
    <w:rsid w:val="0052601B"/>
    <w:rsid w:val="00530811"/>
    <w:rsid w:val="00531339"/>
    <w:rsid w:val="00531780"/>
    <w:rsid w:val="00531DCC"/>
    <w:rsid w:val="00532F95"/>
    <w:rsid w:val="00533101"/>
    <w:rsid w:val="00535F19"/>
    <w:rsid w:val="00540241"/>
    <w:rsid w:val="0054107E"/>
    <w:rsid w:val="00543767"/>
    <w:rsid w:val="005442E8"/>
    <w:rsid w:val="0054442C"/>
    <w:rsid w:val="0054541A"/>
    <w:rsid w:val="00547433"/>
    <w:rsid w:val="00547D8F"/>
    <w:rsid w:val="00550111"/>
    <w:rsid w:val="00550285"/>
    <w:rsid w:val="00550F1A"/>
    <w:rsid w:val="00553C5B"/>
    <w:rsid w:val="00553F0F"/>
    <w:rsid w:val="00553FFB"/>
    <w:rsid w:val="0055462E"/>
    <w:rsid w:val="00554B8E"/>
    <w:rsid w:val="005571E6"/>
    <w:rsid w:val="005572F2"/>
    <w:rsid w:val="00557C18"/>
    <w:rsid w:val="00557D08"/>
    <w:rsid w:val="0056038A"/>
    <w:rsid w:val="0056080B"/>
    <w:rsid w:val="00563408"/>
    <w:rsid w:val="00566208"/>
    <w:rsid w:val="0056707F"/>
    <w:rsid w:val="005679A6"/>
    <w:rsid w:val="00570A10"/>
    <w:rsid w:val="0057146C"/>
    <w:rsid w:val="005728AA"/>
    <w:rsid w:val="005728B7"/>
    <w:rsid w:val="00572EBE"/>
    <w:rsid w:val="00573FAC"/>
    <w:rsid w:val="00576AF6"/>
    <w:rsid w:val="00576F72"/>
    <w:rsid w:val="005779F6"/>
    <w:rsid w:val="005809BF"/>
    <w:rsid w:val="005812B1"/>
    <w:rsid w:val="00581DCB"/>
    <w:rsid w:val="005823A1"/>
    <w:rsid w:val="005836F8"/>
    <w:rsid w:val="00585F71"/>
    <w:rsid w:val="00586D68"/>
    <w:rsid w:val="0059086F"/>
    <w:rsid w:val="005908EF"/>
    <w:rsid w:val="00590E62"/>
    <w:rsid w:val="005918FA"/>
    <w:rsid w:val="005946B9"/>
    <w:rsid w:val="00594996"/>
    <w:rsid w:val="00594AEE"/>
    <w:rsid w:val="005967E8"/>
    <w:rsid w:val="00596C8B"/>
    <w:rsid w:val="00596D00"/>
    <w:rsid w:val="00597508"/>
    <w:rsid w:val="0059762F"/>
    <w:rsid w:val="005A0DC1"/>
    <w:rsid w:val="005A1F03"/>
    <w:rsid w:val="005A3F05"/>
    <w:rsid w:val="005A4EA3"/>
    <w:rsid w:val="005A5BF3"/>
    <w:rsid w:val="005A6C4F"/>
    <w:rsid w:val="005A757C"/>
    <w:rsid w:val="005B2A3A"/>
    <w:rsid w:val="005B49C0"/>
    <w:rsid w:val="005C2242"/>
    <w:rsid w:val="005C494C"/>
    <w:rsid w:val="005C4BE9"/>
    <w:rsid w:val="005C4D79"/>
    <w:rsid w:val="005C4E9E"/>
    <w:rsid w:val="005C53C0"/>
    <w:rsid w:val="005C5908"/>
    <w:rsid w:val="005C6E4D"/>
    <w:rsid w:val="005D2A72"/>
    <w:rsid w:val="005D3810"/>
    <w:rsid w:val="005D384B"/>
    <w:rsid w:val="005D5087"/>
    <w:rsid w:val="005D529F"/>
    <w:rsid w:val="005E21C1"/>
    <w:rsid w:val="005E2B1F"/>
    <w:rsid w:val="005E43E1"/>
    <w:rsid w:val="005E61A8"/>
    <w:rsid w:val="005E67A6"/>
    <w:rsid w:val="005E6D6B"/>
    <w:rsid w:val="005E6F39"/>
    <w:rsid w:val="005E703B"/>
    <w:rsid w:val="005F1448"/>
    <w:rsid w:val="005F2551"/>
    <w:rsid w:val="005F275C"/>
    <w:rsid w:val="005F2B98"/>
    <w:rsid w:val="005F4BE5"/>
    <w:rsid w:val="005F5AD6"/>
    <w:rsid w:val="005F5E77"/>
    <w:rsid w:val="005F6419"/>
    <w:rsid w:val="005F6F7B"/>
    <w:rsid w:val="005F6FEB"/>
    <w:rsid w:val="005F7A4A"/>
    <w:rsid w:val="00600B9B"/>
    <w:rsid w:val="006020FB"/>
    <w:rsid w:val="0060407B"/>
    <w:rsid w:val="00605ACB"/>
    <w:rsid w:val="00605BEC"/>
    <w:rsid w:val="00606679"/>
    <w:rsid w:val="0060737B"/>
    <w:rsid w:val="006078F1"/>
    <w:rsid w:val="00607FCA"/>
    <w:rsid w:val="00610508"/>
    <w:rsid w:val="00610C09"/>
    <w:rsid w:val="00611950"/>
    <w:rsid w:val="00612BEB"/>
    <w:rsid w:val="00613861"/>
    <w:rsid w:val="00614B12"/>
    <w:rsid w:val="00615227"/>
    <w:rsid w:val="00616EE9"/>
    <w:rsid w:val="00617400"/>
    <w:rsid w:val="0062504C"/>
    <w:rsid w:val="006259F0"/>
    <w:rsid w:val="00625DE5"/>
    <w:rsid w:val="00626825"/>
    <w:rsid w:val="00627138"/>
    <w:rsid w:val="0062756D"/>
    <w:rsid w:val="006279A8"/>
    <w:rsid w:val="00627AF3"/>
    <w:rsid w:val="00627F42"/>
    <w:rsid w:val="00630CDD"/>
    <w:rsid w:val="00631564"/>
    <w:rsid w:val="00636058"/>
    <w:rsid w:val="00636233"/>
    <w:rsid w:val="00636556"/>
    <w:rsid w:val="00636CEE"/>
    <w:rsid w:val="00637CB2"/>
    <w:rsid w:val="006408B8"/>
    <w:rsid w:val="00641D73"/>
    <w:rsid w:val="00641ECC"/>
    <w:rsid w:val="00645006"/>
    <w:rsid w:val="00646350"/>
    <w:rsid w:val="00646DF3"/>
    <w:rsid w:val="00650B95"/>
    <w:rsid w:val="00651653"/>
    <w:rsid w:val="0065225F"/>
    <w:rsid w:val="0065436B"/>
    <w:rsid w:val="006543D0"/>
    <w:rsid w:val="006549EE"/>
    <w:rsid w:val="0065580D"/>
    <w:rsid w:val="00656978"/>
    <w:rsid w:val="00656B44"/>
    <w:rsid w:val="00657494"/>
    <w:rsid w:val="00660703"/>
    <w:rsid w:val="00660E01"/>
    <w:rsid w:val="00663D89"/>
    <w:rsid w:val="00664950"/>
    <w:rsid w:val="00666EBB"/>
    <w:rsid w:val="00667251"/>
    <w:rsid w:val="0067409F"/>
    <w:rsid w:val="00675E0A"/>
    <w:rsid w:val="00680C45"/>
    <w:rsid w:val="00680E87"/>
    <w:rsid w:val="00681201"/>
    <w:rsid w:val="0068281A"/>
    <w:rsid w:val="00682B33"/>
    <w:rsid w:val="00683220"/>
    <w:rsid w:val="0068364D"/>
    <w:rsid w:val="00683BB1"/>
    <w:rsid w:val="00684233"/>
    <w:rsid w:val="006867BB"/>
    <w:rsid w:val="00686C11"/>
    <w:rsid w:val="00687406"/>
    <w:rsid w:val="00687B50"/>
    <w:rsid w:val="00687FA0"/>
    <w:rsid w:val="00690D1F"/>
    <w:rsid w:val="006919A6"/>
    <w:rsid w:val="00691C15"/>
    <w:rsid w:val="0069215E"/>
    <w:rsid w:val="0069390A"/>
    <w:rsid w:val="00695E51"/>
    <w:rsid w:val="00696407"/>
    <w:rsid w:val="00696827"/>
    <w:rsid w:val="006A01DA"/>
    <w:rsid w:val="006A19DF"/>
    <w:rsid w:val="006A1A10"/>
    <w:rsid w:val="006A1B6A"/>
    <w:rsid w:val="006A3F8A"/>
    <w:rsid w:val="006A41A7"/>
    <w:rsid w:val="006A4348"/>
    <w:rsid w:val="006A590F"/>
    <w:rsid w:val="006A776A"/>
    <w:rsid w:val="006B1142"/>
    <w:rsid w:val="006B57B9"/>
    <w:rsid w:val="006B599E"/>
    <w:rsid w:val="006B5EA9"/>
    <w:rsid w:val="006B61AD"/>
    <w:rsid w:val="006B66A9"/>
    <w:rsid w:val="006B6F51"/>
    <w:rsid w:val="006B7010"/>
    <w:rsid w:val="006B7632"/>
    <w:rsid w:val="006B7FE2"/>
    <w:rsid w:val="006C059A"/>
    <w:rsid w:val="006C21E4"/>
    <w:rsid w:val="006C327D"/>
    <w:rsid w:val="006C3727"/>
    <w:rsid w:val="006C3BDD"/>
    <w:rsid w:val="006C3C8A"/>
    <w:rsid w:val="006C5CF3"/>
    <w:rsid w:val="006C686D"/>
    <w:rsid w:val="006C6D8C"/>
    <w:rsid w:val="006C6EEA"/>
    <w:rsid w:val="006C6F7B"/>
    <w:rsid w:val="006D27B4"/>
    <w:rsid w:val="006D3276"/>
    <w:rsid w:val="006D5798"/>
    <w:rsid w:val="006D5DE3"/>
    <w:rsid w:val="006D6146"/>
    <w:rsid w:val="006D78CD"/>
    <w:rsid w:val="006E077A"/>
    <w:rsid w:val="006E0AFF"/>
    <w:rsid w:val="006E0F51"/>
    <w:rsid w:val="006E4D2C"/>
    <w:rsid w:val="006E4E9E"/>
    <w:rsid w:val="006E61C6"/>
    <w:rsid w:val="006E66B9"/>
    <w:rsid w:val="006E6F9C"/>
    <w:rsid w:val="006E71A8"/>
    <w:rsid w:val="006F16CA"/>
    <w:rsid w:val="006F18AC"/>
    <w:rsid w:val="006F3225"/>
    <w:rsid w:val="006F3402"/>
    <w:rsid w:val="006F50D8"/>
    <w:rsid w:val="00701A99"/>
    <w:rsid w:val="007021C8"/>
    <w:rsid w:val="00704719"/>
    <w:rsid w:val="00705911"/>
    <w:rsid w:val="00706961"/>
    <w:rsid w:val="00707587"/>
    <w:rsid w:val="00707EF8"/>
    <w:rsid w:val="00710391"/>
    <w:rsid w:val="0071076E"/>
    <w:rsid w:val="00711AA2"/>
    <w:rsid w:val="00712A69"/>
    <w:rsid w:val="0071318B"/>
    <w:rsid w:val="00713AAF"/>
    <w:rsid w:val="007145FF"/>
    <w:rsid w:val="00714B3F"/>
    <w:rsid w:val="0071630F"/>
    <w:rsid w:val="00722F7A"/>
    <w:rsid w:val="007230FB"/>
    <w:rsid w:val="0072427B"/>
    <w:rsid w:val="00727696"/>
    <w:rsid w:val="00727FBD"/>
    <w:rsid w:val="00731E57"/>
    <w:rsid w:val="00734D08"/>
    <w:rsid w:val="0073515C"/>
    <w:rsid w:val="00736938"/>
    <w:rsid w:val="007370DF"/>
    <w:rsid w:val="007405DB"/>
    <w:rsid w:val="00740B45"/>
    <w:rsid w:val="00740DD1"/>
    <w:rsid w:val="00740E32"/>
    <w:rsid w:val="00741095"/>
    <w:rsid w:val="00742587"/>
    <w:rsid w:val="00742799"/>
    <w:rsid w:val="007427EE"/>
    <w:rsid w:val="00743B2D"/>
    <w:rsid w:val="007440D8"/>
    <w:rsid w:val="007442FF"/>
    <w:rsid w:val="00744DFE"/>
    <w:rsid w:val="007450C4"/>
    <w:rsid w:val="00745ACA"/>
    <w:rsid w:val="00750DCB"/>
    <w:rsid w:val="00750F9A"/>
    <w:rsid w:val="00751032"/>
    <w:rsid w:val="00751515"/>
    <w:rsid w:val="0075224D"/>
    <w:rsid w:val="007524E4"/>
    <w:rsid w:val="00752578"/>
    <w:rsid w:val="007527CD"/>
    <w:rsid w:val="00753C88"/>
    <w:rsid w:val="007554D8"/>
    <w:rsid w:val="0075662A"/>
    <w:rsid w:val="00756F54"/>
    <w:rsid w:val="007573AB"/>
    <w:rsid w:val="0075759D"/>
    <w:rsid w:val="00757827"/>
    <w:rsid w:val="00757DDA"/>
    <w:rsid w:val="00761455"/>
    <w:rsid w:val="007626F3"/>
    <w:rsid w:val="00764274"/>
    <w:rsid w:val="00765100"/>
    <w:rsid w:val="0076633F"/>
    <w:rsid w:val="007674EF"/>
    <w:rsid w:val="00767FD6"/>
    <w:rsid w:val="00771078"/>
    <w:rsid w:val="0077118E"/>
    <w:rsid w:val="007716FA"/>
    <w:rsid w:val="00773D60"/>
    <w:rsid w:val="007757B2"/>
    <w:rsid w:val="00777BD9"/>
    <w:rsid w:val="00780200"/>
    <w:rsid w:val="00780BC3"/>
    <w:rsid w:val="00781169"/>
    <w:rsid w:val="00781434"/>
    <w:rsid w:val="007818E3"/>
    <w:rsid w:val="00782509"/>
    <w:rsid w:val="0078443F"/>
    <w:rsid w:val="007848D9"/>
    <w:rsid w:val="00784D14"/>
    <w:rsid w:val="00785232"/>
    <w:rsid w:val="0078572A"/>
    <w:rsid w:val="00787357"/>
    <w:rsid w:val="00787C60"/>
    <w:rsid w:val="00790085"/>
    <w:rsid w:val="00790EE3"/>
    <w:rsid w:val="0079109F"/>
    <w:rsid w:val="0079129F"/>
    <w:rsid w:val="007914C1"/>
    <w:rsid w:val="00791509"/>
    <w:rsid w:val="007923B9"/>
    <w:rsid w:val="00792D3E"/>
    <w:rsid w:val="00794432"/>
    <w:rsid w:val="007949E2"/>
    <w:rsid w:val="007959AD"/>
    <w:rsid w:val="00795EF5"/>
    <w:rsid w:val="007961CB"/>
    <w:rsid w:val="00797304"/>
    <w:rsid w:val="0079797E"/>
    <w:rsid w:val="00797A41"/>
    <w:rsid w:val="007A0132"/>
    <w:rsid w:val="007A12F5"/>
    <w:rsid w:val="007A26EA"/>
    <w:rsid w:val="007A64C8"/>
    <w:rsid w:val="007A67EE"/>
    <w:rsid w:val="007A69FA"/>
    <w:rsid w:val="007A798D"/>
    <w:rsid w:val="007A7D94"/>
    <w:rsid w:val="007B18D2"/>
    <w:rsid w:val="007B32F7"/>
    <w:rsid w:val="007B3802"/>
    <w:rsid w:val="007B4C8E"/>
    <w:rsid w:val="007B5DCE"/>
    <w:rsid w:val="007C3B7B"/>
    <w:rsid w:val="007C3ED0"/>
    <w:rsid w:val="007C3FCD"/>
    <w:rsid w:val="007C4A9A"/>
    <w:rsid w:val="007C6230"/>
    <w:rsid w:val="007D063F"/>
    <w:rsid w:val="007D2B36"/>
    <w:rsid w:val="007D3C20"/>
    <w:rsid w:val="007D5044"/>
    <w:rsid w:val="007D67D0"/>
    <w:rsid w:val="007D6FB3"/>
    <w:rsid w:val="007D74DC"/>
    <w:rsid w:val="007D7B8A"/>
    <w:rsid w:val="007D7E8D"/>
    <w:rsid w:val="007E0515"/>
    <w:rsid w:val="007E0B75"/>
    <w:rsid w:val="007E1D16"/>
    <w:rsid w:val="007E29C7"/>
    <w:rsid w:val="007E2EAA"/>
    <w:rsid w:val="007E36F4"/>
    <w:rsid w:val="007E427B"/>
    <w:rsid w:val="007E54CF"/>
    <w:rsid w:val="007F0A7E"/>
    <w:rsid w:val="007F187B"/>
    <w:rsid w:val="007F28B1"/>
    <w:rsid w:val="007F3A9A"/>
    <w:rsid w:val="007F4B34"/>
    <w:rsid w:val="007F4B85"/>
    <w:rsid w:val="007F632E"/>
    <w:rsid w:val="007F72E3"/>
    <w:rsid w:val="007F79D6"/>
    <w:rsid w:val="008002E4"/>
    <w:rsid w:val="008027C8"/>
    <w:rsid w:val="00803775"/>
    <w:rsid w:val="00806A76"/>
    <w:rsid w:val="00807FC8"/>
    <w:rsid w:val="00810671"/>
    <w:rsid w:val="00811C9D"/>
    <w:rsid w:val="00811D7B"/>
    <w:rsid w:val="00813CA8"/>
    <w:rsid w:val="00815CC8"/>
    <w:rsid w:val="00815EB7"/>
    <w:rsid w:val="0081623A"/>
    <w:rsid w:val="008164AF"/>
    <w:rsid w:val="008167CD"/>
    <w:rsid w:val="00816C80"/>
    <w:rsid w:val="00816D0E"/>
    <w:rsid w:val="00820CE4"/>
    <w:rsid w:val="00822D92"/>
    <w:rsid w:val="00822F60"/>
    <w:rsid w:val="00823078"/>
    <w:rsid w:val="00824964"/>
    <w:rsid w:val="00826B57"/>
    <w:rsid w:val="0082703C"/>
    <w:rsid w:val="00827759"/>
    <w:rsid w:val="00830FB9"/>
    <w:rsid w:val="00831E4D"/>
    <w:rsid w:val="00832281"/>
    <w:rsid w:val="00832452"/>
    <w:rsid w:val="00833305"/>
    <w:rsid w:val="00833922"/>
    <w:rsid w:val="00834F6D"/>
    <w:rsid w:val="008370AA"/>
    <w:rsid w:val="00841BCD"/>
    <w:rsid w:val="00842095"/>
    <w:rsid w:val="00842528"/>
    <w:rsid w:val="008433D9"/>
    <w:rsid w:val="00844E16"/>
    <w:rsid w:val="00846C76"/>
    <w:rsid w:val="00850168"/>
    <w:rsid w:val="0085170F"/>
    <w:rsid w:val="0085257C"/>
    <w:rsid w:val="008526B9"/>
    <w:rsid w:val="008531B1"/>
    <w:rsid w:val="00853B11"/>
    <w:rsid w:val="008544F2"/>
    <w:rsid w:val="008547E0"/>
    <w:rsid w:val="0085660F"/>
    <w:rsid w:val="0085797A"/>
    <w:rsid w:val="008607D3"/>
    <w:rsid w:val="0086265D"/>
    <w:rsid w:val="0086486F"/>
    <w:rsid w:val="0086640B"/>
    <w:rsid w:val="00866FA0"/>
    <w:rsid w:val="008675EA"/>
    <w:rsid w:val="00867855"/>
    <w:rsid w:val="00871025"/>
    <w:rsid w:val="008712C9"/>
    <w:rsid w:val="008715B2"/>
    <w:rsid w:val="00871E95"/>
    <w:rsid w:val="00875A64"/>
    <w:rsid w:val="00881976"/>
    <w:rsid w:val="008826C1"/>
    <w:rsid w:val="00882865"/>
    <w:rsid w:val="008828C2"/>
    <w:rsid w:val="00885327"/>
    <w:rsid w:val="00885A76"/>
    <w:rsid w:val="00886AB0"/>
    <w:rsid w:val="0089070D"/>
    <w:rsid w:val="00890A52"/>
    <w:rsid w:val="00892373"/>
    <w:rsid w:val="00893D1E"/>
    <w:rsid w:val="008942C1"/>
    <w:rsid w:val="008975A1"/>
    <w:rsid w:val="00897C09"/>
    <w:rsid w:val="008A139F"/>
    <w:rsid w:val="008A210A"/>
    <w:rsid w:val="008A27C7"/>
    <w:rsid w:val="008A38EB"/>
    <w:rsid w:val="008A3D1A"/>
    <w:rsid w:val="008A43C9"/>
    <w:rsid w:val="008A4C0C"/>
    <w:rsid w:val="008A4C2C"/>
    <w:rsid w:val="008A5D19"/>
    <w:rsid w:val="008A65E0"/>
    <w:rsid w:val="008A6EE8"/>
    <w:rsid w:val="008A7F92"/>
    <w:rsid w:val="008B0054"/>
    <w:rsid w:val="008B0089"/>
    <w:rsid w:val="008B1BE6"/>
    <w:rsid w:val="008B2725"/>
    <w:rsid w:val="008B31E0"/>
    <w:rsid w:val="008B57D2"/>
    <w:rsid w:val="008B58EF"/>
    <w:rsid w:val="008C1771"/>
    <w:rsid w:val="008C27C8"/>
    <w:rsid w:val="008C39F6"/>
    <w:rsid w:val="008C3D06"/>
    <w:rsid w:val="008C4996"/>
    <w:rsid w:val="008C67B9"/>
    <w:rsid w:val="008C6C4C"/>
    <w:rsid w:val="008C6DBA"/>
    <w:rsid w:val="008C76C3"/>
    <w:rsid w:val="008C7EE9"/>
    <w:rsid w:val="008D0472"/>
    <w:rsid w:val="008D056E"/>
    <w:rsid w:val="008D067B"/>
    <w:rsid w:val="008D0F51"/>
    <w:rsid w:val="008D1150"/>
    <w:rsid w:val="008D2D0B"/>
    <w:rsid w:val="008D321E"/>
    <w:rsid w:val="008D3228"/>
    <w:rsid w:val="008D4A82"/>
    <w:rsid w:val="008D5CDE"/>
    <w:rsid w:val="008D63BC"/>
    <w:rsid w:val="008E0997"/>
    <w:rsid w:val="008E15A0"/>
    <w:rsid w:val="008E1B4F"/>
    <w:rsid w:val="008E2C17"/>
    <w:rsid w:val="008E2CB1"/>
    <w:rsid w:val="008E4767"/>
    <w:rsid w:val="008E5361"/>
    <w:rsid w:val="008E5B02"/>
    <w:rsid w:val="008E734C"/>
    <w:rsid w:val="008E7869"/>
    <w:rsid w:val="008F17D9"/>
    <w:rsid w:val="008F20F0"/>
    <w:rsid w:val="008F49F8"/>
    <w:rsid w:val="009001CC"/>
    <w:rsid w:val="00900EC0"/>
    <w:rsid w:val="00902CF3"/>
    <w:rsid w:val="00902D38"/>
    <w:rsid w:val="009042BD"/>
    <w:rsid w:val="009060D7"/>
    <w:rsid w:val="00910D2F"/>
    <w:rsid w:val="00911F39"/>
    <w:rsid w:val="009126D4"/>
    <w:rsid w:val="00913701"/>
    <w:rsid w:val="00913986"/>
    <w:rsid w:val="00913A24"/>
    <w:rsid w:val="00914FC2"/>
    <w:rsid w:val="00915933"/>
    <w:rsid w:val="00920246"/>
    <w:rsid w:val="00920AF9"/>
    <w:rsid w:val="00922855"/>
    <w:rsid w:val="009233F1"/>
    <w:rsid w:val="009239CD"/>
    <w:rsid w:val="00923C30"/>
    <w:rsid w:val="00923C37"/>
    <w:rsid w:val="0092495F"/>
    <w:rsid w:val="00926144"/>
    <w:rsid w:val="00926E00"/>
    <w:rsid w:val="00927660"/>
    <w:rsid w:val="0093063A"/>
    <w:rsid w:val="00931F57"/>
    <w:rsid w:val="00933F4B"/>
    <w:rsid w:val="00934221"/>
    <w:rsid w:val="009352C6"/>
    <w:rsid w:val="009361D3"/>
    <w:rsid w:val="0094066A"/>
    <w:rsid w:val="00941636"/>
    <w:rsid w:val="00943046"/>
    <w:rsid w:val="009433A2"/>
    <w:rsid w:val="00945AB6"/>
    <w:rsid w:val="00945DEA"/>
    <w:rsid w:val="00946784"/>
    <w:rsid w:val="009469D1"/>
    <w:rsid w:val="00946FB3"/>
    <w:rsid w:val="009507A1"/>
    <w:rsid w:val="00950A0C"/>
    <w:rsid w:val="00951031"/>
    <w:rsid w:val="00951582"/>
    <w:rsid w:val="00951C1F"/>
    <w:rsid w:val="00951E89"/>
    <w:rsid w:val="00952B5E"/>
    <w:rsid w:val="009539CE"/>
    <w:rsid w:val="00953ADF"/>
    <w:rsid w:val="009540B0"/>
    <w:rsid w:val="009549F9"/>
    <w:rsid w:val="00954F71"/>
    <w:rsid w:val="00955A1C"/>
    <w:rsid w:val="00955A7D"/>
    <w:rsid w:val="00955D82"/>
    <w:rsid w:val="00956C94"/>
    <w:rsid w:val="00956F6E"/>
    <w:rsid w:val="00957A1A"/>
    <w:rsid w:val="009605FA"/>
    <w:rsid w:val="00960F96"/>
    <w:rsid w:val="009612C8"/>
    <w:rsid w:val="00962AB3"/>
    <w:rsid w:val="009630BA"/>
    <w:rsid w:val="00963AA4"/>
    <w:rsid w:val="00963F52"/>
    <w:rsid w:val="00964427"/>
    <w:rsid w:val="00965DF6"/>
    <w:rsid w:val="009665C8"/>
    <w:rsid w:val="00967499"/>
    <w:rsid w:val="00970886"/>
    <w:rsid w:val="00971021"/>
    <w:rsid w:val="00971B6A"/>
    <w:rsid w:val="00973605"/>
    <w:rsid w:val="00974DCD"/>
    <w:rsid w:val="0097670D"/>
    <w:rsid w:val="00976741"/>
    <w:rsid w:val="00977E1D"/>
    <w:rsid w:val="009803F6"/>
    <w:rsid w:val="00980545"/>
    <w:rsid w:val="00981220"/>
    <w:rsid w:val="00981549"/>
    <w:rsid w:val="0098448D"/>
    <w:rsid w:val="00984943"/>
    <w:rsid w:val="00984FE7"/>
    <w:rsid w:val="009876C6"/>
    <w:rsid w:val="00987942"/>
    <w:rsid w:val="00990B8A"/>
    <w:rsid w:val="009918B0"/>
    <w:rsid w:val="00992876"/>
    <w:rsid w:val="00995EEE"/>
    <w:rsid w:val="0099606D"/>
    <w:rsid w:val="00996543"/>
    <w:rsid w:val="00997262"/>
    <w:rsid w:val="0099777D"/>
    <w:rsid w:val="009A05C2"/>
    <w:rsid w:val="009A182B"/>
    <w:rsid w:val="009A387E"/>
    <w:rsid w:val="009A3FD9"/>
    <w:rsid w:val="009A5D7A"/>
    <w:rsid w:val="009A7C91"/>
    <w:rsid w:val="009B69E4"/>
    <w:rsid w:val="009B6A67"/>
    <w:rsid w:val="009B6C1B"/>
    <w:rsid w:val="009B71DA"/>
    <w:rsid w:val="009B7B5E"/>
    <w:rsid w:val="009C2709"/>
    <w:rsid w:val="009C4696"/>
    <w:rsid w:val="009C6940"/>
    <w:rsid w:val="009C7C6D"/>
    <w:rsid w:val="009D02C8"/>
    <w:rsid w:val="009D0788"/>
    <w:rsid w:val="009D0FD6"/>
    <w:rsid w:val="009D1038"/>
    <w:rsid w:val="009D11E7"/>
    <w:rsid w:val="009D22F0"/>
    <w:rsid w:val="009D2628"/>
    <w:rsid w:val="009D2F27"/>
    <w:rsid w:val="009D36CF"/>
    <w:rsid w:val="009D64A1"/>
    <w:rsid w:val="009D6F14"/>
    <w:rsid w:val="009E0681"/>
    <w:rsid w:val="009E0DBF"/>
    <w:rsid w:val="009E2ED2"/>
    <w:rsid w:val="009E741B"/>
    <w:rsid w:val="009E776C"/>
    <w:rsid w:val="009E779D"/>
    <w:rsid w:val="009F063A"/>
    <w:rsid w:val="009F09DF"/>
    <w:rsid w:val="009F11C3"/>
    <w:rsid w:val="009F190E"/>
    <w:rsid w:val="009F24B7"/>
    <w:rsid w:val="009F3330"/>
    <w:rsid w:val="009F3562"/>
    <w:rsid w:val="009F4789"/>
    <w:rsid w:val="009F5FFB"/>
    <w:rsid w:val="009F6262"/>
    <w:rsid w:val="009F6387"/>
    <w:rsid w:val="009F6B19"/>
    <w:rsid w:val="009F6BAD"/>
    <w:rsid w:val="009F769B"/>
    <w:rsid w:val="009F7776"/>
    <w:rsid w:val="009F79BA"/>
    <w:rsid w:val="00A004C4"/>
    <w:rsid w:val="00A01D12"/>
    <w:rsid w:val="00A01F4F"/>
    <w:rsid w:val="00A01FBE"/>
    <w:rsid w:val="00A025EF"/>
    <w:rsid w:val="00A03738"/>
    <w:rsid w:val="00A10063"/>
    <w:rsid w:val="00A10225"/>
    <w:rsid w:val="00A1023C"/>
    <w:rsid w:val="00A10CAF"/>
    <w:rsid w:val="00A115D8"/>
    <w:rsid w:val="00A119CF"/>
    <w:rsid w:val="00A12A22"/>
    <w:rsid w:val="00A13557"/>
    <w:rsid w:val="00A13563"/>
    <w:rsid w:val="00A145C7"/>
    <w:rsid w:val="00A1494F"/>
    <w:rsid w:val="00A15301"/>
    <w:rsid w:val="00A15D6E"/>
    <w:rsid w:val="00A1770D"/>
    <w:rsid w:val="00A20723"/>
    <w:rsid w:val="00A2110B"/>
    <w:rsid w:val="00A21614"/>
    <w:rsid w:val="00A22860"/>
    <w:rsid w:val="00A22AAC"/>
    <w:rsid w:val="00A22B6A"/>
    <w:rsid w:val="00A22B78"/>
    <w:rsid w:val="00A23261"/>
    <w:rsid w:val="00A23F2E"/>
    <w:rsid w:val="00A24928"/>
    <w:rsid w:val="00A24A61"/>
    <w:rsid w:val="00A259FC"/>
    <w:rsid w:val="00A25AE5"/>
    <w:rsid w:val="00A2606A"/>
    <w:rsid w:val="00A26417"/>
    <w:rsid w:val="00A271F5"/>
    <w:rsid w:val="00A27FC3"/>
    <w:rsid w:val="00A30FE8"/>
    <w:rsid w:val="00A31352"/>
    <w:rsid w:val="00A3263E"/>
    <w:rsid w:val="00A339B6"/>
    <w:rsid w:val="00A35AB0"/>
    <w:rsid w:val="00A35C31"/>
    <w:rsid w:val="00A3628A"/>
    <w:rsid w:val="00A37002"/>
    <w:rsid w:val="00A37B95"/>
    <w:rsid w:val="00A42526"/>
    <w:rsid w:val="00A441E5"/>
    <w:rsid w:val="00A442D5"/>
    <w:rsid w:val="00A447F1"/>
    <w:rsid w:val="00A4693A"/>
    <w:rsid w:val="00A500AA"/>
    <w:rsid w:val="00A509ED"/>
    <w:rsid w:val="00A5145D"/>
    <w:rsid w:val="00A519E7"/>
    <w:rsid w:val="00A52869"/>
    <w:rsid w:val="00A52A43"/>
    <w:rsid w:val="00A54CCD"/>
    <w:rsid w:val="00A5653E"/>
    <w:rsid w:val="00A57CBE"/>
    <w:rsid w:val="00A60A58"/>
    <w:rsid w:val="00A61869"/>
    <w:rsid w:val="00A61BAD"/>
    <w:rsid w:val="00A627DC"/>
    <w:rsid w:val="00A62A8C"/>
    <w:rsid w:val="00A633ED"/>
    <w:rsid w:val="00A63795"/>
    <w:rsid w:val="00A63C5B"/>
    <w:rsid w:val="00A66072"/>
    <w:rsid w:val="00A6637A"/>
    <w:rsid w:val="00A66F0D"/>
    <w:rsid w:val="00A6704B"/>
    <w:rsid w:val="00A70D1F"/>
    <w:rsid w:val="00A71815"/>
    <w:rsid w:val="00A729CE"/>
    <w:rsid w:val="00A72BE3"/>
    <w:rsid w:val="00A72E8B"/>
    <w:rsid w:val="00A744F3"/>
    <w:rsid w:val="00A75DDA"/>
    <w:rsid w:val="00A75ED7"/>
    <w:rsid w:val="00A76137"/>
    <w:rsid w:val="00A76497"/>
    <w:rsid w:val="00A765E4"/>
    <w:rsid w:val="00A7702C"/>
    <w:rsid w:val="00A77169"/>
    <w:rsid w:val="00A80B75"/>
    <w:rsid w:val="00A81421"/>
    <w:rsid w:val="00A82D78"/>
    <w:rsid w:val="00A83495"/>
    <w:rsid w:val="00A85512"/>
    <w:rsid w:val="00A85A15"/>
    <w:rsid w:val="00A867C2"/>
    <w:rsid w:val="00A86F88"/>
    <w:rsid w:val="00A87C44"/>
    <w:rsid w:val="00A90222"/>
    <w:rsid w:val="00A90472"/>
    <w:rsid w:val="00A906E2"/>
    <w:rsid w:val="00A90B3F"/>
    <w:rsid w:val="00A90E85"/>
    <w:rsid w:val="00A90F6A"/>
    <w:rsid w:val="00A910AD"/>
    <w:rsid w:val="00A94221"/>
    <w:rsid w:val="00A94AD3"/>
    <w:rsid w:val="00A965E9"/>
    <w:rsid w:val="00A96BB6"/>
    <w:rsid w:val="00AA1492"/>
    <w:rsid w:val="00AA1B0E"/>
    <w:rsid w:val="00AA2133"/>
    <w:rsid w:val="00AA68C0"/>
    <w:rsid w:val="00AA6BF8"/>
    <w:rsid w:val="00AA720E"/>
    <w:rsid w:val="00AA7332"/>
    <w:rsid w:val="00AA7BC8"/>
    <w:rsid w:val="00AB0A11"/>
    <w:rsid w:val="00AB1109"/>
    <w:rsid w:val="00AB3919"/>
    <w:rsid w:val="00AB3B6A"/>
    <w:rsid w:val="00AB50F0"/>
    <w:rsid w:val="00AB5B6C"/>
    <w:rsid w:val="00AB5FDC"/>
    <w:rsid w:val="00AB6469"/>
    <w:rsid w:val="00AB64B6"/>
    <w:rsid w:val="00AB6566"/>
    <w:rsid w:val="00AC0F76"/>
    <w:rsid w:val="00AC1F45"/>
    <w:rsid w:val="00AC2904"/>
    <w:rsid w:val="00AC4664"/>
    <w:rsid w:val="00AC5CA7"/>
    <w:rsid w:val="00AD0569"/>
    <w:rsid w:val="00AD2320"/>
    <w:rsid w:val="00AD3A45"/>
    <w:rsid w:val="00AD4099"/>
    <w:rsid w:val="00AD47C4"/>
    <w:rsid w:val="00AD4C93"/>
    <w:rsid w:val="00AD4F75"/>
    <w:rsid w:val="00AD5E17"/>
    <w:rsid w:val="00AD698E"/>
    <w:rsid w:val="00AD6A58"/>
    <w:rsid w:val="00AD6BF9"/>
    <w:rsid w:val="00AE0E92"/>
    <w:rsid w:val="00AE1BE8"/>
    <w:rsid w:val="00AE388B"/>
    <w:rsid w:val="00AE4EEF"/>
    <w:rsid w:val="00AE56B1"/>
    <w:rsid w:val="00AE6236"/>
    <w:rsid w:val="00AE665D"/>
    <w:rsid w:val="00AE68A6"/>
    <w:rsid w:val="00AE73B8"/>
    <w:rsid w:val="00AF0510"/>
    <w:rsid w:val="00AF0760"/>
    <w:rsid w:val="00AF15EB"/>
    <w:rsid w:val="00AF1FA0"/>
    <w:rsid w:val="00AF26C3"/>
    <w:rsid w:val="00AF3ECC"/>
    <w:rsid w:val="00AF3FAC"/>
    <w:rsid w:val="00AF48C2"/>
    <w:rsid w:val="00AF4962"/>
    <w:rsid w:val="00B0007D"/>
    <w:rsid w:val="00B0366F"/>
    <w:rsid w:val="00B03C07"/>
    <w:rsid w:val="00B0544B"/>
    <w:rsid w:val="00B06B53"/>
    <w:rsid w:val="00B10473"/>
    <w:rsid w:val="00B11A18"/>
    <w:rsid w:val="00B12CA0"/>
    <w:rsid w:val="00B12F55"/>
    <w:rsid w:val="00B1324D"/>
    <w:rsid w:val="00B14702"/>
    <w:rsid w:val="00B153D1"/>
    <w:rsid w:val="00B1540D"/>
    <w:rsid w:val="00B160DB"/>
    <w:rsid w:val="00B16CF4"/>
    <w:rsid w:val="00B1786E"/>
    <w:rsid w:val="00B200D6"/>
    <w:rsid w:val="00B24151"/>
    <w:rsid w:val="00B25EA0"/>
    <w:rsid w:val="00B26CCD"/>
    <w:rsid w:val="00B3113B"/>
    <w:rsid w:val="00B31278"/>
    <w:rsid w:val="00B31FB7"/>
    <w:rsid w:val="00B3289C"/>
    <w:rsid w:val="00B32C68"/>
    <w:rsid w:val="00B3390F"/>
    <w:rsid w:val="00B34F7F"/>
    <w:rsid w:val="00B354B3"/>
    <w:rsid w:val="00B354BC"/>
    <w:rsid w:val="00B36647"/>
    <w:rsid w:val="00B366EB"/>
    <w:rsid w:val="00B366F0"/>
    <w:rsid w:val="00B36AA2"/>
    <w:rsid w:val="00B37268"/>
    <w:rsid w:val="00B377F2"/>
    <w:rsid w:val="00B40C75"/>
    <w:rsid w:val="00B41B9E"/>
    <w:rsid w:val="00B42014"/>
    <w:rsid w:val="00B428DD"/>
    <w:rsid w:val="00B433B7"/>
    <w:rsid w:val="00B43943"/>
    <w:rsid w:val="00B44380"/>
    <w:rsid w:val="00B4543A"/>
    <w:rsid w:val="00B4563F"/>
    <w:rsid w:val="00B46612"/>
    <w:rsid w:val="00B469BC"/>
    <w:rsid w:val="00B4700F"/>
    <w:rsid w:val="00B4769F"/>
    <w:rsid w:val="00B478E9"/>
    <w:rsid w:val="00B47A9A"/>
    <w:rsid w:val="00B5463F"/>
    <w:rsid w:val="00B54661"/>
    <w:rsid w:val="00B548EF"/>
    <w:rsid w:val="00B55B32"/>
    <w:rsid w:val="00B57FE5"/>
    <w:rsid w:val="00B6014C"/>
    <w:rsid w:val="00B61479"/>
    <w:rsid w:val="00B61848"/>
    <w:rsid w:val="00B623AA"/>
    <w:rsid w:val="00B62D1E"/>
    <w:rsid w:val="00B644FF"/>
    <w:rsid w:val="00B6636A"/>
    <w:rsid w:val="00B66B47"/>
    <w:rsid w:val="00B675E9"/>
    <w:rsid w:val="00B70C70"/>
    <w:rsid w:val="00B719B6"/>
    <w:rsid w:val="00B7267F"/>
    <w:rsid w:val="00B73342"/>
    <w:rsid w:val="00B73862"/>
    <w:rsid w:val="00B756A6"/>
    <w:rsid w:val="00B802BC"/>
    <w:rsid w:val="00B80DC0"/>
    <w:rsid w:val="00B828DB"/>
    <w:rsid w:val="00B83F04"/>
    <w:rsid w:val="00B856C4"/>
    <w:rsid w:val="00B90368"/>
    <w:rsid w:val="00B90496"/>
    <w:rsid w:val="00B908BD"/>
    <w:rsid w:val="00B90D0F"/>
    <w:rsid w:val="00B91EF0"/>
    <w:rsid w:val="00B91F66"/>
    <w:rsid w:val="00B936F7"/>
    <w:rsid w:val="00B95D04"/>
    <w:rsid w:val="00B95DB8"/>
    <w:rsid w:val="00B96A59"/>
    <w:rsid w:val="00B97493"/>
    <w:rsid w:val="00BA0537"/>
    <w:rsid w:val="00BA13BA"/>
    <w:rsid w:val="00BA16B4"/>
    <w:rsid w:val="00BA1A21"/>
    <w:rsid w:val="00BA1D22"/>
    <w:rsid w:val="00BA2C5F"/>
    <w:rsid w:val="00BA47DC"/>
    <w:rsid w:val="00BA4C4E"/>
    <w:rsid w:val="00BA4DAB"/>
    <w:rsid w:val="00BA5497"/>
    <w:rsid w:val="00BA5AA6"/>
    <w:rsid w:val="00BA6077"/>
    <w:rsid w:val="00BA6E48"/>
    <w:rsid w:val="00BA724E"/>
    <w:rsid w:val="00BB0C00"/>
    <w:rsid w:val="00BB1AEC"/>
    <w:rsid w:val="00BB3B3C"/>
    <w:rsid w:val="00BB47CC"/>
    <w:rsid w:val="00BB5562"/>
    <w:rsid w:val="00BB7107"/>
    <w:rsid w:val="00BB7C3D"/>
    <w:rsid w:val="00BC1522"/>
    <w:rsid w:val="00BC429E"/>
    <w:rsid w:val="00BC456C"/>
    <w:rsid w:val="00BC4DBB"/>
    <w:rsid w:val="00BC4EF8"/>
    <w:rsid w:val="00BC50C1"/>
    <w:rsid w:val="00BC57C9"/>
    <w:rsid w:val="00BC7B8D"/>
    <w:rsid w:val="00BD0108"/>
    <w:rsid w:val="00BD070E"/>
    <w:rsid w:val="00BD106A"/>
    <w:rsid w:val="00BD4028"/>
    <w:rsid w:val="00BD5BE9"/>
    <w:rsid w:val="00BD6269"/>
    <w:rsid w:val="00BD6B24"/>
    <w:rsid w:val="00BD7513"/>
    <w:rsid w:val="00BE0884"/>
    <w:rsid w:val="00BE0C3F"/>
    <w:rsid w:val="00BE1422"/>
    <w:rsid w:val="00BE2B31"/>
    <w:rsid w:val="00BE4ED4"/>
    <w:rsid w:val="00BE62B3"/>
    <w:rsid w:val="00BE6D7A"/>
    <w:rsid w:val="00BE7819"/>
    <w:rsid w:val="00BF1962"/>
    <w:rsid w:val="00BF2218"/>
    <w:rsid w:val="00BF2C03"/>
    <w:rsid w:val="00BF32AC"/>
    <w:rsid w:val="00BF3C2A"/>
    <w:rsid w:val="00BF3CC5"/>
    <w:rsid w:val="00BF45CD"/>
    <w:rsid w:val="00BF4D3F"/>
    <w:rsid w:val="00BF54BA"/>
    <w:rsid w:val="00BF5BDF"/>
    <w:rsid w:val="00C01AFC"/>
    <w:rsid w:val="00C0219B"/>
    <w:rsid w:val="00C0369A"/>
    <w:rsid w:val="00C04B96"/>
    <w:rsid w:val="00C04C85"/>
    <w:rsid w:val="00C0683A"/>
    <w:rsid w:val="00C06877"/>
    <w:rsid w:val="00C06ED4"/>
    <w:rsid w:val="00C06F6E"/>
    <w:rsid w:val="00C07AA1"/>
    <w:rsid w:val="00C10320"/>
    <w:rsid w:val="00C13218"/>
    <w:rsid w:val="00C14027"/>
    <w:rsid w:val="00C15AD1"/>
    <w:rsid w:val="00C16A9F"/>
    <w:rsid w:val="00C16AE7"/>
    <w:rsid w:val="00C171E3"/>
    <w:rsid w:val="00C17BC4"/>
    <w:rsid w:val="00C21E84"/>
    <w:rsid w:val="00C2224F"/>
    <w:rsid w:val="00C23E8B"/>
    <w:rsid w:val="00C25A1B"/>
    <w:rsid w:val="00C25CA2"/>
    <w:rsid w:val="00C2601C"/>
    <w:rsid w:val="00C261A5"/>
    <w:rsid w:val="00C266F5"/>
    <w:rsid w:val="00C27888"/>
    <w:rsid w:val="00C31CC5"/>
    <w:rsid w:val="00C323FF"/>
    <w:rsid w:val="00C32684"/>
    <w:rsid w:val="00C33B0C"/>
    <w:rsid w:val="00C346E3"/>
    <w:rsid w:val="00C34DBA"/>
    <w:rsid w:val="00C3622C"/>
    <w:rsid w:val="00C36904"/>
    <w:rsid w:val="00C37C8E"/>
    <w:rsid w:val="00C40412"/>
    <w:rsid w:val="00C405C6"/>
    <w:rsid w:val="00C40A90"/>
    <w:rsid w:val="00C4267C"/>
    <w:rsid w:val="00C42D64"/>
    <w:rsid w:val="00C43066"/>
    <w:rsid w:val="00C4379E"/>
    <w:rsid w:val="00C47424"/>
    <w:rsid w:val="00C47698"/>
    <w:rsid w:val="00C5014B"/>
    <w:rsid w:val="00C51A6C"/>
    <w:rsid w:val="00C52308"/>
    <w:rsid w:val="00C53B61"/>
    <w:rsid w:val="00C53CC2"/>
    <w:rsid w:val="00C53DB0"/>
    <w:rsid w:val="00C573E3"/>
    <w:rsid w:val="00C57C8C"/>
    <w:rsid w:val="00C60881"/>
    <w:rsid w:val="00C613A2"/>
    <w:rsid w:val="00C61A06"/>
    <w:rsid w:val="00C63F5C"/>
    <w:rsid w:val="00C64D64"/>
    <w:rsid w:val="00C66A2C"/>
    <w:rsid w:val="00C678CC"/>
    <w:rsid w:val="00C67A5F"/>
    <w:rsid w:val="00C67C27"/>
    <w:rsid w:val="00C7320F"/>
    <w:rsid w:val="00C73544"/>
    <w:rsid w:val="00C738E0"/>
    <w:rsid w:val="00C73A60"/>
    <w:rsid w:val="00C74426"/>
    <w:rsid w:val="00C74B9E"/>
    <w:rsid w:val="00C75844"/>
    <w:rsid w:val="00C760A9"/>
    <w:rsid w:val="00C76449"/>
    <w:rsid w:val="00C76951"/>
    <w:rsid w:val="00C769D0"/>
    <w:rsid w:val="00C76D8F"/>
    <w:rsid w:val="00C80250"/>
    <w:rsid w:val="00C8085F"/>
    <w:rsid w:val="00C8206D"/>
    <w:rsid w:val="00C8280D"/>
    <w:rsid w:val="00C82B4E"/>
    <w:rsid w:val="00C82DFA"/>
    <w:rsid w:val="00C83D96"/>
    <w:rsid w:val="00C83F11"/>
    <w:rsid w:val="00C843C4"/>
    <w:rsid w:val="00C8468C"/>
    <w:rsid w:val="00C862F6"/>
    <w:rsid w:val="00C87707"/>
    <w:rsid w:val="00C9073E"/>
    <w:rsid w:val="00C91867"/>
    <w:rsid w:val="00C91DBA"/>
    <w:rsid w:val="00C9201A"/>
    <w:rsid w:val="00C9331D"/>
    <w:rsid w:val="00C9390D"/>
    <w:rsid w:val="00C939C1"/>
    <w:rsid w:val="00C93E81"/>
    <w:rsid w:val="00C941E4"/>
    <w:rsid w:val="00C95752"/>
    <w:rsid w:val="00C9595B"/>
    <w:rsid w:val="00C965FF"/>
    <w:rsid w:val="00C97337"/>
    <w:rsid w:val="00CA0178"/>
    <w:rsid w:val="00CA4AFF"/>
    <w:rsid w:val="00CA550A"/>
    <w:rsid w:val="00CA5D22"/>
    <w:rsid w:val="00CB0A2B"/>
    <w:rsid w:val="00CB0BD0"/>
    <w:rsid w:val="00CB0D54"/>
    <w:rsid w:val="00CB1403"/>
    <w:rsid w:val="00CB3D57"/>
    <w:rsid w:val="00CB5345"/>
    <w:rsid w:val="00CB5922"/>
    <w:rsid w:val="00CB72F3"/>
    <w:rsid w:val="00CB7A26"/>
    <w:rsid w:val="00CB7FF5"/>
    <w:rsid w:val="00CC14E3"/>
    <w:rsid w:val="00CC1766"/>
    <w:rsid w:val="00CC29B9"/>
    <w:rsid w:val="00CC419F"/>
    <w:rsid w:val="00CC593A"/>
    <w:rsid w:val="00CC5C91"/>
    <w:rsid w:val="00CC6381"/>
    <w:rsid w:val="00CC6CFE"/>
    <w:rsid w:val="00CD06E2"/>
    <w:rsid w:val="00CD1202"/>
    <w:rsid w:val="00CD1CDB"/>
    <w:rsid w:val="00CD2BE0"/>
    <w:rsid w:val="00CD3629"/>
    <w:rsid w:val="00CD3EFD"/>
    <w:rsid w:val="00CD4170"/>
    <w:rsid w:val="00CD68F9"/>
    <w:rsid w:val="00CD71A7"/>
    <w:rsid w:val="00CD7492"/>
    <w:rsid w:val="00CE033C"/>
    <w:rsid w:val="00CE117D"/>
    <w:rsid w:val="00CE1B24"/>
    <w:rsid w:val="00CE2A72"/>
    <w:rsid w:val="00CE2E88"/>
    <w:rsid w:val="00CE37B1"/>
    <w:rsid w:val="00CE3A6B"/>
    <w:rsid w:val="00CE3B35"/>
    <w:rsid w:val="00CE4484"/>
    <w:rsid w:val="00CE4F73"/>
    <w:rsid w:val="00CE73BD"/>
    <w:rsid w:val="00CE7626"/>
    <w:rsid w:val="00CE7BF4"/>
    <w:rsid w:val="00CF0A8B"/>
    <w:rsid w:val="00CF1C1C"/>
    <w:rsid w:val="00CF2F2B"/>
    <w:rsid w:val="00CF34A9"/>
    <w:rsid w:val="00CF3637"/>
    <w:rsid w:val="00CF5311"/>
    <w:rsid w:val="00CF6D11"/>
    <w:rsid w:val="00CF771F"/>
    <w:rsid w:val="00D00211"/>
    <w:rsid w:val="00D00645"/>
    <w:rsid w:val="00D01B29"/>
    <w:rsid w:val="00D04437"/>
    <w:rsid w:val="00D04644"/>
    <w:rsid w:val="00D06309"/>
    <w:rsid w:val="00D064A7"/>
    <w:rsid w:val="00D06D3E"/>
    <w:rsid w:val="00D100EC"/>
    <w:rsid w:val="00D10D66"/>
    <w:rsid w:val="00D111CB"/>
    <w:rsid w:val="00D1275E"/>
    <w:rsid w:val="00D133EA"/>
    <w:rsid w:val="00D141C8"/>
    <w:rsid w:val="00D156CF"/>
    <w:rsid w:val="00D1599A"/>
    <w:rsid w:val="00D15FB0"/>
    <w:rsid w:val="00D16195"/>
    <w:rsid w:val="00D17098"/>
    <w:rsid w:val="00D177F0"/>
    <w:rsid w:val="00D17F36"/>
    <w:rsid w:val="00D2097C"/>
    <w:rsid w:val="00D211D8"/>
    <w:rsid w:val="00D22330"/>
    <w:rsid w:val="00D25999"/>
    <w:rsid w:val="00D26694"/>
    <w:rsid w:val="00D2695A"/>
    <w:rsid w:val="00D27093"/>
    <w:rsid w:val="00D27872"/>
    <w:rsid w:val="00D27AA2"/>
    <w:rsid w:val="00D300BF"/>
    <w:rsid w:val="00D30441"/>
    <w:rsid w:val="00D30B09"/>
    <w:rsid w:val="00D31B04"/>
    <w:rsid w:val="00D31CEA"/>
    <w:rsid w:val="00D32BBB"/>
    <w:rsid w:val="00D33F69"/>
    <w:rsid w:val="00D34452"/>
    <w:rsid w:val="00D351EA"/>
    <w:rsid w:val="00D36D08"/>
    <w:rsid w:val="00D37420"/>
    <w:rsid w:val="00D37829"/>
    <w:rsid w:val="00D40234"/>
    <w:rsid w:val="00D41A79"/>
    <w:rsid w:val="00D4279F"/>
    <w:rsid w:val="00D433E9"/>
    <w:rsid w:val="00D43403"/>
    <w:rsid w:val="00D43E20"/>
    <w:rsid w:val="00D44ADA"/>
    <w:rsid w:val="00D44F41"/>
    <w:rsid w:val="00D45C88"/>
    <w:rsid w:val="00D462B7"/>
    <w:rsid w:val="00D46E96"/>
    <w:rsid w:val="00D472F8"/>
    <w:rsid w:val="00D47A6F"/>
    <w:rsid w:val="00D50538"/>
    <w:rsid w:val="00D5244C"/>
    <w:rsid w:val="00D52C51"/>
    <w:rsid w:val="00D532B8"/>
    <w:rsid w:val="00D54770"/>
    <w:rsid w:val="00D57460"/>
    <w:rsid w:val="00D612E0"/>
    <w:rsid w:val="00D62E71"/>
    <w:rsid w:val="00D64D9B"/>
    <w:rsid w:val="00D65F2C"/>
    <w:rsid w:val="00D65FDF"/>
    <w:rsid w:val="00D6744E"/>
    <w:rsid w:val="00D6774F"/>
    <w:rsid w:val="00D677CC"/>
    <w:rsid w:val="00D7055D"/>
    <w:rsid w:val="00D7068D"/>
    <w:rsid w:val="00D71545"/>
    <w:rsid w:val="00D71F0F"/>
    <w:rsid w:val="00D720CF"/>
    <w:rsid w:val="00D72E68"/>
    <w:rsid w:val="00D73155"/>
    <w:rsid w:val="00D740CA"/>
    <w:rsid w:val="00D74205"/>
    <w:rsid w:val="00D748C4"/>
    <w:rsid w:val="00D748CB"/>
    <w:rsid w:val="00D7500C"/>
    <w:rsid w:val="00D77139"/>
    <w:rsid w:val="00D773D2"/>
    <w:rsid w:val="00D80D24"/>
    <w:rsid w:val="00D80EF8"/>
    <w:rsid w:val="00D82D42"/>
    <w:rsid w:val="00D84275"/>
    <w:rsid w:val="00D84CEC"/>
    <w:rsid w:val="00D85728"/>
    <w:rsid w:val="00D86225"/>
    <w:rsid w:val="00D867FB"/>
    <w:rsid w:val="00D90C54"/>
    <w:rsid w:val="00D923EC"/>
    <w:rsid w:val="00D93983"/>
    <w:rsid w:val="00D939B3"/>
    <w:rsid w:val="00D94768"/>
    <w:rsid w:val="00D9477A"/>
    <w:rsid w:val="00D95010"/>
    <w:rsid w:val="00D95488"/>
    <w:rsid w:val="00D95DA9"/>
    <w:rsid w:val="00D96C6E"/>
    <w:rsid w:val="00D96EE8"/>
    <w:rsid w:val="00D97D90"/>
    <w:rsid w:val="00DA07BF"/>
    <w:rsid w:val="00DA0AD3"/>
    <w:rsid w:val="00DA204E"/>
    <w:rsid w:val="00DA36EF"/>
    <w:rsid w:val="00DA4973"/>
    <w:rsid w:val="00DA60FA"/>
    <w:rsid w:val="00DA71A4"/>
    <w:rsid w:val="00DB1296"/>
    <w:rsid w:val="00DB131F"/>
    <w:rsid w:val="00DB1FB2"/>
    <w:rsid w:val="00DB22C6"/>
    <w:rsid w:val="00DB4411"/>
    <w:rsid w:val="00DB5CED"/>
    <w:rsid w:val="00DB5D30"/>
    <w:rsid w:val="00DB5DD2"/>
    <w:rsid w:val="00DB670F"/>
    <w:rsid w:val="00DB6A7F"/>
    <w:rsid w:val="00DB7164"/>
    <w:rsid w:val="00DB741B"/>
    <w:rsid w:val="00DB79D7"/>
    <w:rsid w:val="00DC18EA"/>
    <w:rsid w:val="00DC1CA0"/>
    <w:rsid w:val="00DC33CC"/>
    <w:rsid w:val="00DC349E"/>
    <w:rsid w:val="00DC55D7"/>
    <w:rsid w:val="00DC5878"/>
    <w:rsid w:val="00DC63C1"/>
    <w:rsid w:val="00DC7474"/>
    <w:rsid w:val="00DC7768"/>
    <w:rsid w:val="00DC78CD"/>
    <w:rsid w:val="00DD0343"/>
    <w:rsid w:val="00DD0ADC"/>
    <w:rsid w:val="00DD0CC6"/>
    <w:rsid w:val="00DD26C9"/>
    <w:rsid w:val="00DD2896"/>
    <w:rsid w:val="00DD32E2"/>
    <w:rsid w:val="00DD39CD"/>
    <w:rsid w:val="00DD4E44"/>
    <w:rsid w:val="00DD5450"/>
    <w:rsid w:val="00DD555A"/>
    <w:rsid w:val="00DD78DA"/>
    <w:rsid w:val="00DD7F43"/>
    <w:rsid w:val="00DE2293"/>
    <w:rsid w:val="00DE2F27"/>
    <w:rsid w:val="00DE6231"/>
    <w:rsid w:val="00DF2997"/>
    <w:rsid w:val="00DF43AF"/>
    <w:rsid w:val="00DF46A8"/>
    <w:rsid w:val="00DF484C"/>
    <w:rsid w:val="00DF6344"/>
    <w:rsid w:val="00DF6BC0"/>
    <w:rsid w:val="00E00168"/>
    <w:rsid w:val="00E02D18"/>
    <w:rsid w:val="00E031AB"/>
    <w:rsid w:val="00E03A01"/>
    <w:rsid w:val="00E04211"/>
    <w:rsid w:val="00E047B6"/>
    <w:rsid w:val="00E04FB8"/>
    <w:rsid w:val="00E05E73"/>
    <w:rsid w:val="00E0675A"/>
    <w:rsid w:val="00E07D14"/>
    <w:rsid w:val="00E10AB1"/>
    <w:rsid w:val="00E10DA8"/>
    <w:rsid w:val="00E10EFA"/>
    <w:rsid w:val="00E116BE"/>
    <w:rsid w:val="00E1270C"/>
    <w:rsid w:val="00E12E53"/>
    <w:rsid w:val="00E2143F"/>
    <w:rsid w:val="00E21641"/>
    <w:rsid w:val="00E231BC"/>
    <w:rsid w:val="00E23212"/>
    <w:rsid w:val="00E2324F"/>
    <w:rsid w:val="00E23975"/>
    <w:rsid w:val="00E23B7A"/>
    <w:rsid w:val="00E24240"/>
    <w:rsid w:val="00E245A3"/>
    <w:rsid w:val="00E25BA6"/>
    <w:rsid w:val="00E261D3"/>
    <w:rsid w:val="00E3000A"/>
    <w:rsid w:val="00E30051"/>
    <w:rsid w:val="00E30726"/>
    <w:rsid w:val="00E32920"/>
    <w:rsid w:val="00E32F02"/>
    <w:rsid w:val="00E33DEC"/>
    <w:rsid w:val="00E34FB9"/>
    <w:rsid w:val="00E35CDA"/>
    <w:rsid w:val="00E37852"/>
    <w:rsid w:val="00E37BBD"/>
    <w:rsid w:val="00E40E66"/>
    <w:rsid w:val="00E43DA1"/>
    <w:rsid w:val="00E43E91"/>
    <w:rsid w:val="00E44408"/>
    <w:rsid w:val="00E46393"/>
    <w:rsid w:val="00E46E26"/>
    <w:rsid w:val="00E47E45"/>
    <w:rsid w:val="00E5079B"/>
    <w:rsid w:val="00E5185F"/>
    <w:rsid w:val="00E51EE8"/>
    <w:rsid w:val="00E537CB"/>
    <w:rsid w:val="00E54AA5"/>
    <w:rsid w:val="00E55A15"/>
    <w:rsid w:val="00E55D2E"/>
    <w:rsid w:val="00E55D32"/>
    <w:rsid w:val="00E55F25"/>
    <w:rsid w:val="00E562FD"/>
    <w:rsid w:val="00E573B7"/>
    <w:rsid w:val="00E6089D"/>
    <w:rsid w:val="00E60B7D"/>
    <w:rsid w:val="00E66A5F"/>
    <w:rsid w:val="00E7113F"/>
    <w:rsid w:val="00E72327"/>
    <w:rsid w:val="00E72525"/>
    <w:rsid w:val="00E73FA7"/>
    <w:rsid w:val="00E7431E"/>
    <w:rsid w:val="00E74D0B"/>
    <w:rsid w:val="00E76D7A"/>
    <w:rsid w:val="00E77D50"/>
    <w:rsid w:val="00E804B2"/>
    <w:rsid w:val="00E80B8E"/>
    <w:rsid w:val="00E80E96"/>
    <w:rsid w:val="00E82759"/>
    <w:rsid w:val="00E831B5"/>
    <w:rsid w:val="00E83802"/>
    <w:rsid w:val="00E90EA4"/>
    <w:rsid w:val="00E91B3F"/>
    <w:rsid w:val="00E91DA6"/>
    <w:rsid w:val="00E92BB4"/>
    <w:rsid w:val="00E94068"/>
    <w:rsid w:val="00E9495F"/>
    <w:rsid w:val="00E95606"/>
    <w:rsid w:val="00E95735"/>
    <w:rsid w:val="00E95BA7"/>
    <w:rsid w:val="00E95CBA"/>
    <w:rsid w:val="00E95D64"/>
    <w:rsid w:val="00E95F43"/>
    <w:rsid w:val="00E96E84"/>
    <w:rsid w:val="00E9776C"/>
    <w:rsid w:val="00E97F5B"/>
    <w:rsid w:val="00EA03D6"/>
    <w:rsid w:val="00EA1072"/>
    <w:rsid w:val="00EA1860"/>
    <w:rsid w:val="00EA2702"/>
    <w:rsid w:val="00EA35A8"/>
    <w:rsid w:val="00EA3E3D"/>
    <w:rsid w:val="00EA5B59"/>
    <w:rsid w:val="00EA6BF8"/>
    <w:rsid w:val="00EA778B"/>
    <w:rsid w:val="00EA7A12"/>
    <w:rsid w:val="00EB0176"/>
    <w:rsid w:val="00EB024A"/>
    <w:rsid w:val="00EB16CF"/>
    <w:rsid w:val="00EB3708"/>
    <w:rsid w:val="00EB4062"/>
    <w:rsid w:val="00EB492C"/>
    <w:rsid w:val="00EB74ED"/>
    <w:rsid w:val="00EB761C"/>
    <w:rsid w:val="00EB7638"/>
    <w:rsid w:val="00EC0ADB"/>
    <w:rsid w:val="00EC1452"/>
    <w:rsid w:val="00EC1BB3"/>
    <w:rsid w:val="00EC1C99"/>
    <w:rsid w:val="00EC2B7C"/>
    <w:rsid w:val="00EC2F11"/>
    <w:rsid w:val="00EC303F"/>
    <w:rsid w:val="00EC335A"/>
    <w:rsid w:val="00EC6C73"/>
    <w:rsid w:val="00EC7BC3"/>
    <w:rsid w:val="00ED095C"/>
    <w:rsid w:val="00ED1990"/>
    <w:rsid w:val="00ED3ABB"/>
    <w:rsid w:val="00ED4A85"/>
    <w:rsid w:val="00ED5352"/>
    <w:rsid w:val="00ED7129"/>
    <w:rsid w:val="00ED7600"/>
    <w:rsid w:val="00ED7879"/>
    <w:rsid w:val="00ED7BD5"/>
    <w:rsid w:val="00ED7CDD"/>
    <w:rsid w:val="00EE099A"/>
    <w:rsid w:val="00EE0E6A"/>
    <w:rsid w:val="00EE1775"/>
    <w:rsid w:val="00EE1F63"/>
    <w:rsid w:val="00EE3B2F"/>
    <w:rsid w:val="00EE45BD"/>
    <w:rsid w:val="00EF051E"/>
    <w:rsid w:val="00EF076F"/>
    <w:rsid w:val="00EF1526"/>
    <w:rsid w:val="00EF2582"/>
    <w:rsid w:val="00EF2A3E"/>
    <w:rsid w:val="00EF2A70"/>
    <w:rsid w:val="00EF2FAC"/>
    <w:rsid w:val="00EF33DC"/>
    <w:rsid w:val="00EF4298"/>
    <w:rsid w:val="00EF4679"/>
    <w:rsid w:val="00EF4F1C"/>
    <w:rsid w:val="00EF6AE4"/>
    <w:rsid w:val="00EF6F14"/>
    <w:rsid w:val="00EF7B4D"/>
    <w:rsid w:val="00F00612"/>
    <w:rsid w:val="00F00BB3"/>
    <w:rsid w:val="00F02DDB"/>
    <w:rsid w:val="00F03E5B"/>
    <w:rsid w:val="00F03FA3"/>
    <w:rsid w:val="00F04267"/>
    <w:rsid w:val="00F04A29"/>
    <w:rsid w:val="00F05949"/>
    <w:rsid w:val="00F059CC"/>
    <w:rsid w:val="00F0618E"/>
    <w:rsid w:val="00F0631B"/>
    <w:rsid w:val="00F0715C"/>
    <w:rsid w:val="00F07AB0"/>
    <w:rsid w:val="00F11166"/>
    <w:rsid w:val="00F11AD5"/>
    <w:rsid w:val="00F12A02"/>
    <w:rsid w:val="00F1362C"/>
    <w:rsid w:val="00F141F5"/>
    <w:rsid w:val="00F161C4"/>
    <w:rsid w:val="00F1651E"/>
    <w:rsid w:val="00F204D6"/>
    <w:rsid w:val="00F2408C"/>
    <w:rsid w:val="00F248CA"/>
    <w:rsid w:val="00F2621F"/>
    <w:rsid w:val="00F26681"/>
    <w:rsid w:val="00F304CB"/>
    <w:rsid w:val="00F314D5"/>
    <w:rsid w:val="00F3245E"/>
    <w:rsid w:val="00F32C7B"/>
    <w:rsid w:val="00F342A0"/>
    <w:rsid w:val="00F36EC5"/>
    <w:rsid w:val="00F371FA"/>
    <w:rsid w:val="00F40DBF"/>
    <w:rsid w:val="00F41642"/>
    <w:rsid w:val="00F41D55"/>
    <w:rsid w:val="00F4304F"/>
    <w:rsid w:val="00F44C3E"/>
    <w:rsid w:val="00F45876"/>
    <w:rsid w:val="00F51088"/>
    <w:rsid w:val="00F53779"/>
    <w:rsid w:val="00F547B7"/>
    <w:rsid w:val="00F55D08"/>
    <w:rsid w:val="00F56FB5"/>
    <w:rsid w:val="00F57FA9"/>
    <w:rsid w:val="00F606FE"/>
    <w:rsid w:val="00F60CC5"/>
    <w:rsid w:val="00F63022"/>
    <w:rsid w:val="00F63B6C"/>
    <w:rsid w:val="00F65B28"/>
    <w:rsid w:val="00F66C8F"/>
    <w:rsid w:val="00F70670"/>
    <w:rsid w:val="00F706EF"/>
    <w:rsid w:val="00F71077"/>
    <w:rsid w:val="00F724C8"/>
    <w:rsid w:val="00F72D7C"/>
    <w:rsid w:val="00F73959"/>
    <w:rsid w:val="00F73A1A"/>
    <w:rsid w:val="00F76064"/>
    <w:rsid w:val="00F76141"/>
    <w:rsid w:val="00F776E7"/>
    <w:rsid w:val="00F77B48"/>
    <w:rsid w:val="00F80E1D"/>
    <w:rsid w:val="00F82251"/>
    <w:rsid w:val="00F824F5"/>
    <w:rsid w:val="00F82676"/>
    <w:rsid w:val="00F83664"/>
    <w:rsid w:val="00F84A85"/>
    <w:rsid w:val="00F85401"/>
    <w:rsid w:val="00F85E9E"/>
    <w:rsid w:val="00F874BF"/>
    <w:rsid w:val="00F904DF"/>
    <w:rsid w:val="00F919B2"/>
    <w:rsid w:val="00F92BE9"/>
    <w:rsid w:val="00F95194"/>
    <w:rsid w:val="00F95649"/>
    <w:rsid w:val="00F959AE"/>
    <w:rsid w:val="00F95B7A"/>
    <w:rsid w:val="00F96EA6"/>
    <w:rsid w:val="00F97D73"/>
    <w:rsid w:val="00FA04EF"/>
    <w:rsid w:val="00FA0715"/>
    <w:rsid w:val="00FA0D7B"/>
    <w:rsid w:val="00FA150B"/>
    <w:rsid w:val="00FA223C"/>
    <w:rsid w:val="00FA28B0"/>
    <w:rsid w:val="00FA28FB"/>
    <w:rsid w:val="00FA3E76"/>
    <w:rsid w:val="00FA4108"/>
    <w:rsid w:val="00FA5470"/>
    <w:rsid w:val="00FA57CB"/>
    <w:rsid w:val="00FA628D"/>
    <w:rsid w:val="00FB1411"/>
    <w:rsid w:val="00FB223A"/>
    <w:rsid w:val="00FB4016"/>
    <w:rsid w:val="00FB54A9"/>
    <w:rsid w:val="00FB5E51"/>
    <w:rsid w:val="00FB603B"/>
    <w:rsid w:val="00FB60CC"/>
    <w:rsid w:val="00FB6C4A"/>
    <w:rsid w:val="00FB72A4"/>
    <w:rsid w:val="00FC0481"/>
    <w:rsid w:val="00FC29B9"/>
    <w:rsid w:val="00FC37BB"/>
    <w:rsid w:val="00FC37F7"/>
    <w:rsid w:val="00FC5F79"/>
    <w:rsid w:val="00FC6FD3"/>
    <w:rsid w:val="00FD1752"/>
    <w:rsid w:val="00FD2154"/>
    <w:rsid w:val="00FD482F"/>
    <w:rsid w:val="00FD4C62"/>
    <w:rsid w:val="00FD5370"/>
    <w:rsid w:val="00FD6907"/>
    <w:rsid w:val="00FD6A31"/>
    <w:rsid w:val="00FE0244"/>
    <w:rsid w:val="00FE132C"/>
    <w:rsid w:val="00FE1412"/>
    <w:rsid w:val="00FE184A"/>
    <w:rsid w:val="00FE194F"/>
    <w:rsid w:val="00FE2DE7"/>
    <w:rsid w:val="00FE3452"/>
    <w:rsid w:val="00FE4505"/>
    <w:rsid w:val="00FE482A"/>
    <w:rsid w:val="00FE4978"/>
    <w:rsid w:val="00FE54D9"/>
    <w:rsid w:val="00FE558C"/>
    <w:rsid w:val="00FE6917"/>
    <w:rsid w:val="00FE73E4"/>
    <w:rsid w:val="00FE7795"/>
    <w:rsid w:val="00FF0371"/>
    <w:rsid w:val="00FF05A1"/>
    <w:rsid w:val="00FF0B2D"/>
    <w:rsid w:val="00FF0F17"/>
    <w:rsid w:val="00FF17C3"/>
    <w:rsid w:val="00FF3695"/>
    <w:rsid w:val="00FF3BD9"/>
    <w:rsid w:val="00FF4D22"/>
    <w:rsid w:val="00FF6DAE"/>
    <w:rsid w:val="2A5F416B"/>
    <w:rsid w:val="3440EFE0"/>
    <w:rsid w:val="7F45B0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094DFDEB-EEE8-49A4-B8B9-AC31A75E0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F6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
      </w:numPr>
    </w:pPr>
    <w:rPr>
      <w:lang w:val="en-US"/>
    </w:rPr>
  </w:style>
  <w:style w:type="paragraph" w:customStyle="1" w:styleId="RAN4H1">
    <w:name w:val="RAN4 H1"/>
    <w:basedOn w:val="Normal"/>
    <w:next w:val="Normal"/>
    <w:link w:val="RAN4H1Char"/>
    <w:qFormat/>
    <w:rsid w:val="00AE56B1"/>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tabs>
        <w:tab w:val="num" w:pos="720"/>
      </w:tabs>
      <w:ind w:hanging="720"/>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
    <w:name w:val="RAN4 Proposal"/>
    <w:basedOn w:val="ListParagraph"/>
    <w:next w:val="Normal"/>
    <w:link w:val="RAN4ProposalChar"/>
    <w:rsid w:val="0008612A"/>
    <w:pPr>
      <w:tabs>
        <w:tab w:val="num" w:pos="720"/>
      </w:tabs>
      <w:ind w:left="0" w:hanging="72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tabs>
        <w:tab w:val="num" w:pos="720"/>
      </w:tabs>
      <w:ind w:left="720" w:hanging="7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semiHidden/>
    <w:unhideWhenUsed/>
    <w:qFormat/>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tabs>
        <w:tab w:val="num" w:pos="720"/>
      </w:tabs>
      <w:spacing w:after="50" w:line="180" w:lineRule="exact"/>
      <w:ind w:left="720" w:hanging="720"/>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qForma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宋体" w:hAnsi="宋体" w:cs="宋体"/>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paragraph" w:styleId="BodyText">
    <w:name w:val="Body Text"/>
    <w:basedOn w:val="Normal"/>
    <w:link w:val="BodyTextChar"/>
    <w:semiHidden/>
    <w:unhideWhenUsed/>
    <w:rsid w:val="00504115"/>
    <w:pPr>
      <w:widowControl w:val="0"/>
      <w:overflowPunct w:val="0"/>
      <w:autoSpaceDE w:val="0"/>
      <w:autoSpaceDN w:val="0"/>
      <w:adjustRightInd w:val="0"/>
      <w:spacing w:after="180" w:line="240" w:lineRule="auto"/>
    </w:pPr>
    <w:rPr>
      <w:rFonts w:cs="Times New Roman"/>
      <w:i/>
      <w:szCs w:val="20"/>
      <w:lang w:eastAsia="en-GB"/>
    </w:rPr>
  </w:style>
  <w:style w:type="character" w:customStyle="1" w:styleId="BodyTextChar">
    <w:name w:val="Body Text Char"/>
    <w:basedOn w:val="DefaultParagraphFont"/>
    <w:link w:val="BodyText"/>
    <w:semiHidden/>
    <w:rsid w:val="00504115"/>
    <w:rPr>
      <w:rFonts w:ascii="Times New Roman" w:hAnsi="Times New Roman" w:cs="Times New Roman"/>
      <w:i/>
      <w:sz w:val="20"/>
      <w:szCs w:val="20"/>
      <w:lang w:eastAsia="en-GB"/>
    </w:rPr>
  </w:style>
  <w:style w:type="character" w:styleId="UnresolvedMention">
    <w:name w:val="Unresolved Mention"/>
    <w:basedOn w:val="DefaultParagraphFont"/>
    <w:uiPriority w:val="99"/>
    <w:unhideWhenUsed/>
    <w:rsid w:val="00307B2C"/>
    <w:rPr>
      <w:color w:val="605E5C"/>
      <w:shd w:val="clear" w:color="auto" w:fill="E1DFDD"/>
    </w:rPr>
  </w:style>
  <w:style w:type="character" w:styleId="Mention">
    <w:name w:val="Mention"/>
    <w:basedOn w:val="DefaultParagraphFont"/>
    <w:uiPriority w:val="99"/>
    <w:unhideWhenUsed/>
    <w:rsid w:val="00307B2C"/>
    <w:rPr>
      <w:color w:val="2B579A"/>
      <w:shd w:val="clear" w:color="auto" w:fill="E1DFDD"/>
    </w:rPr>
  </w:style>
  <w:style w:type="paragraph" w:styleId="ListNumber">
    <w:name w:val="List Number"/>
    <w:basedOn w:val="Normal"/>
    <w:qFormat/>
    <w:rsid w:val="00FD4C62"/>
    <w:pPr>
      <w:numPr>
        <w:numId w:val="1"/>
      </w:numPr>
      <w:spacing w:after="180" w:line="240" w:lineRule="auto"/>
      <w:contextualSpacing/>
    </w:pPr>
    <w:rPr>
      <w:rFonts w:eastAsiaTheme="minorEastAsia"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5649775">
      <w:bodyDiv w:val="1"/>
      <w:marLeft w:val="0"/>
      <w:marRight w:val="0"/>
      <w:marTop w:val="0"/>
      <w:marBottom w:val="0"/>
      <w:divBdr>
        <w:top w:val="none" w:sz="0" w:space="0" w:color="auto"/>
        <w:left w:val="none" w:sz="0" w:space="0" w:color="auto"/>
        <w:bottom w:val="none" w:sz="0" w:space="0" w:color="auto"/>
        <w:right w:val="none" w:sz="0" w:space="0" w:color="auto"/>
      </w:divBdr>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7640614">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4666776">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2647030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17676486">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5AIRPNAIUNRU-1328258698-21385</_dlc_DocId>
    <_dlc_DocIdUrl xmlns="71c5aaf6-e6ce-465b-b873-5148d2a4c105">
      <Url>https://nokia.sharepoint.com/sites/c5g/5gradio/_layouts/15/DocIdRedir.aspx?ID=5AIRPNAIUNRU-1328258698-21385</Url>
      <Description>5AIRPNAIUNRU-1328258698-21385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2.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3.xml><?xml version="1.0" encoding="utf-8"?>
<ds:datastoreItem xmlns:ds="http://schemas.openxmlformats.org/officeDocument/2006/customXml" ds:itemID="{3CD2F8AD-A8DF-4ED2-89EB-6EA927825C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5.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6.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4</Pages>
  <Words>1896</Words>
  <Characters>10809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12680</CharactersWithSpaces>
  <SharedDoc>false</SharedDoc>
  <HLinks>
    <vt:vector size="18" baseType="variant">
      <vt:variant>
        <vt:i4>5439606</vt:i4>
      </vt:variant>
      <vt:variant>
        <vt:i4>6</vt:i4>
      </vt:variant>
      <vt:variant>
        <vt:i4>0</vt:i4>
      </vt:variant>
      <vt:variant>
        <vt:i4>5</vt:i4>
      </vt:variant>
      <vt:variant>
        <vt:lpwstr>mailto:chunli.wu@nokia-sbell.com</vt:lpwstr>
      </vt:variant>
      <vt:variant>
        <vt:lpwstr/>
      </vt:variant>
      <vt:variant>
        <vt:i4>8257600</vt:i4>
      </vt:variant>
      <vt:variant>
        <vt:i4>3</vt:i4>
      </vt:variant>
      <vt:variant>
        <vt:i4>0</vt:i4>
      </vt:variant>
      <vt:variant>
        <vt:i4>5</vt:i4>
      </vt:variant>
      <vt:variant>
        <vt:lpwstr>mailto:jarkko.t.koskela@nokia.com</vt:lpwstr>
      </vt:variant>
      <vt:variant>
        <vt:lpwstr/>
      </vt:variant>
      <vt:variant>
        <vt:i4>2555913</vt:i4>
      </vt:variant>
      <vt:variant>
        <vt:i4>0</vt:i4>
      </vt:variant>
      <vt:variant>
        <vt:i4>0</vt:i4>
      </vt:variant>
      <vt:variant>
        <vt:i4>5</vt:i4>
      </vt:variant>
      <vt:variant>
        <vt:lpwstr>mailto:lei.du@nokia-sbell.com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7</cp:revision>
  <dcterms:created xsi:type="dcterms:W3CDTF">2023-04-07T05:35:00Z</dcterms:created>
  <dcterms:modified xsi:type="dcterms:W3CDTF">2023-04-10T02:56:00Z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73718be1-3a17-48cc-bd6f-87985c22297e</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y fmtid="{D5CDD505-2E9C-101B-9397-08002B2CF9AE}" pid="11" name="MediaServiceImageTags">
    <vt:lpwstr/>
  </property>
</Properties>
</file>